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701"/>
        <w:gridCol w:w="4952"/>
        <w:gridCol w:w="5228"/>
        <w:gridCol w:w="3402"/>
      </w:tblGrid>
      <w:tr w:rsidR="00A7527A" w:rsidTr="00B3123C">
        <w:tc>
          <w:tcPr>
            <w:tcW w:w="701" w:type="dxa"/>
          </w:tcPr>
          <w:p w:rsidR="00A7527A" w:rsidRDefault="00A7527A"/>
        </w:tc>
        <w:tc>
          <w:tcPr>
            <w:tcW w:w="4952" w:type="dxa"/>
          </w:tcPr>
          <w:p w:rsidR="00A7527A" w:rsidRDefault="00A7527A">
            <w:r>
              <w:t>Inhalte</w:t>
            </w:r>
          </w:p>
        </w:tc>
        <w:tc>
          <w:tcPr>
            <w:tcW w:w="5228" w:type="dxa"/>
          </w:tcPr>
          <w:p w:rsidR="00A7527A" w:rsidRDefault="00A7527A">
            <w:r>
              <w:t>Kompetenzen</w:t>
            </w:r>
          </w:p>
        </w:tc>
        <w:tc>
          <w:tcPr>
            <w:tcW w:w="3402" w:type="dxa"/>
          </w:tcPr>
          <w:p w:rsidR="00A7527A" w:rsidRDefault="00A7527A">
            <w:r>
              <w:t xml:space="preserve">Methoden </w:t>
            </w:r>
          </w:p>
        </w:tc>
      </w:tr>
      <w:tr w:rsidR="00A7527A" w:rsidTr="00B3123C">
        <w:tc>
          <w:tcPr>
            <w:tcW w:w="701" w:type="dxa"/>
          </w:tcPr>
          <w:p w:rsidR="00A7527A" w:rsidRDefault="00A7527A">
            <w:r>
              <w:t>1.</w:t>
            </w:r>
          </w:p>
          <w:p w:rsidR="00A7527A" w:rsidRDefault="00A7527A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</w:tcPr>
          <w:p w:rsidR="00A7527A" w:rsidRPr="00A4413F" w:rsidRDefault="00D81AC3" w:rsidP="00A7527A">
            <w:pPr>
              <w:spacing w:before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B661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Sexualität und Partnerschaft</w:t>
            </w:r>
          </w:p>
          <w:p w:rsidR="00A7527A" w:rsidRPr="008A42A9" w:rsidRDefault="00A7527A" w:rsidP="00A752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Formen der Partnerschaft – männliche/ weibliche Geschlechtsorgane – </w:t>
            </w:r>
            <w:r w:rsidR="00D81AC3">
              <w:rPr>
                <w:rFonts w:ascii="Arial" w:hAnsi="Arial" w:cs="Arial"/>
                <w:sz w:val="20"/>
              </w:rPr>
              <w:t xml:space="preserve">Menstruation (Hormone) - </w:t>
            </w:r>
            <w:r>
              <w:rPr>
                <w:rFonts w:ascii="Arial" w:hAnsi="Arial" w:cs="Arial"/>
                <w:sz w:val="20"/>
              </w:rPr>
              <w:t>Verhütung – Schwangerschaft – Stammzellenforschung</w:t>
            </w:r>
          </w:p>
          <w:p w:rsidR="00A7527A" w:rsidRDefault="00A7527A" w:rsidP="00A7527A">
            <w:pPr>
              <w:ind w:left="290"/>
            </w:pPr>
          </w:p>
          <w:p w:rsidR="00A7527A" w:rsidRDefault="00A7527A" w:rsidP="00830511"/>
          <w:p w:rsidR="00B3123C" w:rsidRDefault="00B3123C" w:rsidP="00830511"/>
          <w:p w:rsidR="00A7527A" w:rsidRDefault="00A7527A" w:rsidP="00830511"/>
        </w:tc>
        <w:tc>
          <w:tcPr>
            <w:tcW w:w="5228" w:type="dxa"/>
          </w:tcPr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Maßnahmen und Bedeutung der Körperhygiene thematisieren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Möglichkeiten der Empfängnis und  der Verhütung kennen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Formen der Partnerschaft diskutieren</w:t>
            </w:r>
          </w:p>
          <w:p w:rsidR="00B3123C" w:rsidRDefault="00B3123C" w:rsidP="00B3123C">
            <w:pPr>
              <w:pStyle w:val="Listenabsatz"/>
              <w:ind w:left="288"/>
            </w:pPr>
          </w:p>
          <w:p w:rsidR="00A7527A" w:rsidRDefault="00A7527A" w:rsidP="00B3123C">
            <w:pPr>
              <w:pStyle w:val="Listenabsatz"/>
              <w:ind w:left="288"/>
            </w:pPr>
          </w:p>
          <w:p w:rsidR="00A7527A" w:rsidRDefault="00A7527A" w:rsidP="00B3123C">
            <w:pPr>
              <w:pStyle w:val="Listenabsatz"/>
              <w:ind w:left="288"/>
            </w:pPr>
          </w:p>
          <w:p w:rsidR="00A7527A" w:rsidRDefault="00A7527A" w:rsidP="001C64CA"/>
        </w:tc>
        <w:tc>
          <w:tcPr>
            <w:tcW w:w="3402" w:type="dxa"/>
          </w:tcPr>
          <w:p w:rsidR="00A7527A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Beobachten</w:t>
            </w:r>
          </w:p>
          <w:p w:rsidR="00A7527A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Filmmaterial auswerten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Anschauungsmaterial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Plakat</w:t>
            </w:r>
          </w:p>
          <w:p w:rsidR="00A7527A" w:rsidRDefault="00A7527A" w:rsidP="00B3123C">
            <w:pPr>
              <w:pStyle w:val="Listenabsatz"/>
              <w:ind w:left="301"/>
            </w:pPr>
          </w:p>
          <w:p w:rsidR="00A7527A" w:rsidRDefault="00A7527A" w:rsidP="00B3123C">
            <w:pPr>
              <w:pStyle w:val="Listenabsatz"/>
              <w:ind w:left="301"/>
            </w:pPr>
          </w:p>
          <w:p w:rsidR="00A7527A" w:rsidRDefault="00A7527A" w:rsidP="00B3123C">
            <w:pPr>
              <w:pStyle w:val="Listenabsatz"/>
              <w:ind w:left="301"/>
            </w:pPr>
          </w:p>
        </w:tc>
      </w:tr>
      <w:tr w:rsidR="00A7527A" w:rsidTr="00B3123C">
        <w:tc>
          <w:tcPr>
            <w:tcW w:w="701" w:type="dxa"/>
          </w:tcPr>
          <w:p w:rsidR="00A7527A" w:rsidRDefault="00A7527A">
            <w:r>
              <w:t>2.</w:t>
            </w:r>
          </w:p>
          <w:p w:rsidR="00A7527A" w:rsidRDefault="00A7527A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</w:tcPr>
          <w:p w:rsidR="00A7527A" w:rsidRDefault="00A7527A" w:rsidP="00A7527A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527A">
              <w:rPr>
                <w:b/>
                <w:sz w:val="28"/>
                <w:szCs w:val="28"/>
              </w:rPr>
              <w:t xml:space="preserve">A </w:t>
            </w:r>
            <w:r w:rsidRPr="00A41BED">
              <w:rPr>
                <w:rFonts w:ascii="Arial" w:hAnsi="Arial" w:cs="Arial"/>
                <w:b/>
                <w:sz w:val="24"/>
                <w:szCs w:val="24"/>
                <w:u w:val="single"/>
              </w:rPr>
              <w:t>Gesundheit</w:t>
            </w:r>
          </w:p>
          <w:p w:rsidR="00A7527A" w:rsidRPr="008A42A9" w:rsidRDefault="00A7527A" w:rsidP="00A7527A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(I</w:t>
            </w:r>
            <w:r w:rsidRPr="008A42A9">
              <w:rPr>
                <w:rFonts w:ascii="Arial" w:hAnsi="Arial" w:cs="Arial"/>
                <w:sz w:val="20"/>
              </w:rPr>
              <w:t>nfektionskrankheiten</w:t>
            </w:r>
            <w:r>
              <w:rPr>
                <w:rFonts w:ascii="Arial" w:hAnsi="Arial" w:cs="Arial"/>
                <w:sz w:val="20"/>
              </w:rPr>
              <w:t xml:space="preserve"> – Viren/ Bakterien – Immunsystem – aktive/ passive Immunisierung – HIV – Allergien)</w:t>
            </w:r>
          </w:p>
          <w:p w:rsidR="00A7527A" w:rsidRPr="00A7527A" w:rsidRDefault="00A7527A" w:rsidP="00A7527A">
            <w:pPr>
              <w:rPr>
                <w:b/>
                <w:sz w:val="28"/>
                <w:szCs w:val="28"/>
                <w:u w:val="single"/>
              </w:rPr>
            </w:pPr>
            <w:r w:rsidRPr="00A7527A">
              <w:rPr>
                <w:b/>
                <w:sz w:val="28"/>
                <w:szCs w:val="28"/>
                <w:u w:val="single"/>
              </w:rPr>
              <w:t>B Sinnesorgane</w:t>
            </w:r>
          </w:p>
          <w:p w:rsidR="00A7527A" w:rsidRDefault="00A7527A" w:rsidP="00A7527A">
            <w:pPr>
              <w:ind w:left="6"/>
            </w:pPr>
            <w:r>
              <w:t>(Auge und Sehen, Augenfehler, Kurz – und Weit-</w:t>
            </w:r>
          </w:p>
          <w:p w:rsidR="00A7527A" w:rsidRDefault="00A7527A" w:rsidP="00A7527A">
            <w:pPr>
              <w:ind w:left="6"/>
            </w:pPr>
            <w:proofErr w:type="spellStart"/>
            <w:r>
              <w:t>sichtigkeit</w:t>
            </w:r>
            <w:proofErr w:type="spellEnd"/>
            <w:r>
              <w:t>, das Gehör, Gehör und Lärm, Riechen, Schmecken, Haut )</w:t>
            </w:r>
          </w:p>
          <w:p w:rsidR="007B6611" w:rsidRDefault="007B6611" w:rsidP="00D81AC3">
            <w:pPr>
              <w:pStyle w:val="Listenabsatz"/>
              <w:tabs>
                <w:tab w:val="left" w:pos="567"/>
              </w:tabs>
              <w:spacing w:before="120"/>
              <w:ind w:left="0"/>
              <w:rPr>
                <w:b/>
                <w:sz w:val="28"/>
                <w:szCs w:val="28"/>
              </w:rPr>
            </w:pPr>
          </w:p>
          <w:p w:rsidR="00D81AC3" w:rsidRPr="00CF1301" w:rsidRDefault="00D81AC3" w:rsidP="00D81AC3">
            <w:pPr>
              <w:pStyle w:val="Listenabsatz"/>
              <w:tabs>
                <w:tab w:val="left" w:pos="567"/>
              </w:tabs>
              <w:spacing w:before="120"/>
              <w:ind w:left="0"/>
              <w:rPr>
                <w:i/>
                <w:u w:val="single"/>
              </w:rPr>
            </w:pPr>
            <w:r>
              <w:t xml:space="preserve"> </w:t>
            </w:r>
            <w:r w:rsidRPr="00CF1301">
              <w:rPr>
                <w:b/>
                <w:i/>
                <w:sz w:val="24"/>
                <w:u w:val="single"/>
              </w:rPr>
              <w:t>Verhalten</w:t>
            </w:r>
          </w:p>
          <w:p w:rsidR="00D81AC3" w:rsidRDefault="00D81AC3" w:rsidP="00D81AC3">
            <w:pPr>
              <w:rPr>
                <w:rFonts w:ascii="Arial" w:hAnsi="Arial" w:cs="Arial"/>
                <w:i/>
                <w:sz w:val="20"/>
              </w:rPr>
            </w:pPr>
            <w:r w:rsidRPr="00CF1301">
              <w:rPr>
                <w:rFonts w:ascii="Arial" w:hAnsi="Arial" w:cs="Arial"/>
                <w:i/>
                <w:sz w:val="20"/>
              </w:rPr>
              <w:t>(Verhalten bei Mensch und Tier – u.a. angeborenes und erlerntes Verhalten, Prägung, Nachahmung – Zusammenleben)  [nicht verpflichtend: Drogen und Alkohol sowie deren Auswirkungen auf das Verhalten</w:t>
            </w:r>
            <w:r>
              <w:rPr>
                <w:rFonts w:ascii="Arial" w:hAnsi="Arial" w:cs="Arial"/>
                <w:i/>
                <w:sz w:val="20"/>
              </w:rPr>
              <w:t xml:space="preserve">; das Thema ist auch im Zusammenhang des Themenkreises Gesundheit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verortbar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CF1301">
              <w:rPr>
                <w:rFonts w:ascii="Arial" w:hAnsi="Arial" w:cs="Arial"/>
                <w:i/>
                <w:sz w:val="20"/>
              </w:rPr>
              <w:t>]</w:t>
            </w:r>
          </w:p>
          <w:p w:rsidR="007B6611" w:rsidRPr="007B6611" w:rsidRDefault="007B6611" w:rsidP="00D81AC3">
            <w:pPr>
              <w:rPr>
                <w:rFonts w:ascii="Arial" w:hAnsi="Arial" w:cs="Arial"/>
                <w:b/>
                <w:i/>
                <w:sz w:val="20"/>
              </w:rPr>
            </w:pPr>
            <w:r w:rsidRPr="007B6611">
              <w:rPr>
                <w:rFonts w:ascii="Arial" w:hAnsi="Arial" w:cs="Arial"/>
                <w:b/>
                <w:i/>
                <w:sz w:val="20"/>
              </w:rPr>
              <w:t>(bei Zeitüberschuss oder im WPK)</w:t>
            </w:r>
          </w:p>
          <w:p w:rsidR="00D81AC3" w:rsidRDefault="00D81AC3" w:rsidP="00D81AC3">
            <w:pPr>
              <w:ind w:left="290"/>
            </w:pPr>
          </w:p>
          <w:p w:rsidR="00A7527A" w:rsidRDefault="00A7527A" w:rsidP="00A7527A">
            <w:pPr>
              <w:ind w:left="290"/>
            </w:pPr>
          </w:p>
          <w:p w:rsidR="00A7527A" w:rsidRDefault="00A7527A" w:rsidP="00A7527A">
            <w:pPr>
              <w:ind w:left="290"/>
            </w:pPr>
          </w:p>
          <w:p w:rsidR="00A7527A" w:rsidRDefault="00A7527A" w:rsidP="00830511"/>
          <w:p w:rsidR="00A7527A" w:rsidRDefault="00A7527A"/>
        </w:tc>
        <w:tc>
          <w:tcPr>
            <w:tcW w:w="5228" w:type="dxa"/>
          </w:tcPr>
          <w:p w:rsidR="00A7527A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Unterschied zwischen viralen und bakteriellen Erkrankungen und deren Behandlung kennen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Infektionswege beschreiben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 xml:space="preserve">Bau der Sinnesorgane kennen 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Zusammenhang zwischen Bau und Funktion erkennen und erfahren</w:t>
            </w:r>
          </w:p>
          <w:p w:rsidR="00B3123C" w:rsidRDefault="00B3123C" w:rsidP="00B3123C">
            <w:pPr>
              <w:pStyle w:val="Listenabsatz"/>
              <w:ind w:left="288"/>
            </w:pPr>
          </w:p>
          <w:p w:rsidR="00D81AC3" w:rsidRDefault="00D81AC3" w:rsidP="00B3123C">
            <w:pPr>
              <w:pStyle w:val="Listenabsatz"/>
              <w:ind w:left="288"/>
            </w:pPr>
          </w:p>
          <w:p w:rsidR="007B6611" w:rsidRDefault="007B6611" w:rsidP="00B3123C">
            <w:pPr>
              <w:pStyle w:val="Listenabsatz"/>
              <w:ind w:left="288"/>
            </w:pPr>
            <w:bookmarkStart w:id="0" w:name="_GoBack"/>
            <w:bookmarkEnd w:id="0"/>
          </w:p>
          <w:p w:rsidR="00D81AC3" w:rsidRDefault="00D81AC3" w:rsidP="00B3123C">
            <w:pPr>
              <w:pStyle w:val="Listenabsatz"/>
              <w:ind w:left="288"/>
            </w:pPr>
          </w:p>
          <w:p w:rsidR="00D81AC3" w:rsidRDefault="00D81AC3" w:rsidP="00D81AC3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mit den Fachbegriffen umgehen: angeborenes – erlerntes Verhalten, Prägung, Dressur</w:t>
            </w:r>
          </w:p>
          <w:p w:rsidR="00D81AC3" w:rsidRDefault="00D81AC3" w:rsidP="00D81AC3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menschliches und tierisches Verhalten vergleichen</w:t>
            </w:r>
          </w:p>
          <w:p w:rsidR="00D81AC3" w:rsidRDefault="00D81AC3" w:rsidP="00D81AC3">
            <w:pPr>
              <w:pStyle w:val="Listenabsatz"/>
              <w:numPr>
                <w:ilvl w:val="0"/>
                <w:numId w:val="1"/>
              </w:numPr>
              <w:ind w:left="288" w:hanging="283"/>
            </w:pPr>
            <w:r>
              <w:t>Vermenschlichung tierischen Verhalten kritisch hinterfragen</w:t>
            </w:r>
          </w:p>
          <w:p w:rsidR="00A7527A" w:rsidRDefault="00A7527A" w:rsidP="00B3123C">
            <w:pPr>
              <w:pStyle w:val="Listenabsatz"/>
              <w:ind w:left="288"/>
            </w:pPr>
          </w:p>
        </w:tc>
        <w:tc>
          <w:tcPr>
            <w:tcW w:w="3402" w:type="dxa"/>
          </w:tcPr>
          <w:p w:rsidR="00A7527A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</w:t>
            </w:r>
          </w:p>
          <w:p w:rsidR="00A7527A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Informationsbeschaffung über neue Medien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Arbeit an Modellen und Präparaten</w:t>
            </w:r>
          </w:p>
          <w:p w:rsidR="00B3123C" w:rsidRDefault="00B3123C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Schülerversuche</w:t>
            </w:r>
          </w:p>
          <w:p w:rsidR="00B3123C" w:rsidRDefault="00B3123C" w:rsidP="00B3123C">
            <w:pPr>
              <w:pStyle w:val="Listenabsatz"/>
              <w:ind w:left="301"/>
            </w:pPr>
          </w:p>
          <w:p w:rsidR="00A7527A" w:rsidRDefault="00A7527A" w:rsidP="00B3123C"/>
          <w:p w:rsidR="00A7527A" w:rsidRDefault="00A7527A" w:rsidP="00B3123C">
            <w:pPr>
              <w:pStyle w:val="Listenabsatz"/>
              <w:ind w:left="301"/>
            </w:pPr>
          </w:p>
          <w:p w:rsidR="00A7527A" w:rsidRDefault="00A7527A" w:rsidP="00B3123C">
            <w:pPr>
              <w:pStyle w:val="Listenabsatz"/>
              <w:ind w:left="301"/>
            </w:pPr>
          </w:p>
        </w:tc>
      </w:tr>
    </w:tbl>
    <w:p w:rsidR="00832FCB" w:rsidRDefault="00832FCB"/>
    <w:sectPr w:rsidR="00832FCB" w:rsidSect="00AE6B2F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2" w:rsidRDefault="009B2832" w:rsidP="00AE6B2F">
      <w:pPr>
        <w:spacing w:after="0" w:line="240" w:lineRule="auto"/>
      </w:pPr>
      <w:r>
        <w:separator/>
      </w:r>
    </w:p>
  </w:endnote>
  <w:end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2" w:rsidRDefault="009B2832" w:rsidP="00AE6B2F">
      <w:pPr>
        <w:spacing w:after="0" w:line="240" w:lineRule="auto"/>
      </w:pPr>
      <w:r>
        <w:separator/>
      </w:r>
    </w:p>
  </w:footnote>
  <w:footnote w:type="continuationSeparator" w:id="0">
    <w:p w:rsidR="009B2832" w:rsidRDefault="009B2832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A7527A">
      <w:rPr>
        <w:sz w:val="28"/>
        <w:szCs w:val="28"/>
      </w:rPr>
      <w:t>Biologie Jahrgang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1C64CA"/>
    <w:rsid w:val="00390D08"/>
    <w:rsid w:val="007B6611"/>
    <w:rsid w:val="00830511"/>
    <w:rsid w:val="00832FCB"/>
    <w:rsid w:val="009B2832"/>
    <w:rsid w:val="00A7527A"/>
    <w:rsid w:val="00AE6B2F"/>
    <w:rsid w:val="00B3123C"/>
    <w:rsid w:val="00D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Ersatz1</cp:lastModifiedBy>
  <cp:revision>3</cp:revision>
  <cp:lastPrinted>2017-03-24T06:26:00Z</cp:lastPrinted>
  <dcterms:created xsi:type="dcterms:W3CDTF">2017-03-14T10:11:00Z</dcterms:created>
  <dcterms:modified xsi:type="dcterms:W3CDTF">2017-03-24T06:26:00Z</dcterms:modified>
</cp:coreProperties>
</file>