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371106">
            <w:r>
              <w:t>E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051438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051438" w:rsidRDefault="00051438">
            <w:r>
              <w:t>1.</w:t>
            </w:r>
          </w:p>
          <w:p w:rsidR="00051438" w:rsidRDefault="00051438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Umfang und Flächeninhalt</w:t>
            </w:r>
          </w:p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Lineare Funktionen</w:t>
            </w:r>
          </w:p>
          <w:p w:rsidR="00051438" w:rsidRDefault="00051438" w:rsidP="00D50543">
            <w:pPr>
              <w:ind w:left="6"/>
            </w:pPr>
          </w:p>
          <w:p w:rsidR="00051438" w:rsidRDefault="00051438" w:rsidP="00830511"/>
          <w:p w:rsidR="00051438" w:rsidRDefault="00051438" w:rsidP="00830511"/>
          <w:p w:rsidR="00051438" w:rsidRDefault="00051438" w:rsidP="00830511"/>
          <w:p w:rsidR="00051438" w:rsidRDefault="00051438" w:rsidP="00830511"/>
        </w:tc>
        <w:tc>
          <w:tcPr>
            <w:tcW w:w="3386" w:type="dxa"/>
            <w:gridSpan w:val="3"/>
          </w:tcPr>
          <w:p w:rsidR="00051438" w:rsidRDefault="00051438" w:rsidP="000A770F">
            <w:r>
              <w:t>Prozessbezogene Kompetenzen</w:t>
            </w:r>
          </w:p>
        </w:tc>
        <w:tc>
          <w:tcPr>
            <w:tcW w:w="3147" w:type="dxa"/>
          </w:tcPr>
          <w:p w:rsidR="00051438" w:rsidRDefault="00051438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051438" w:rsidRPr="0036350F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051438" w:rsidRDefault="00051438" w:rsidP="00051438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  <w:bookmarkStart w:id="0" w:name="_GoBack"/>
            <w:bookmarkEnd w:id="0"/>
          </w:p>
        </w:tc>
      </w:tr>
      <w:tr w:rsidR="00051438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051438" w:rsidRDefault="00051438"/>
        </w:tc>
        <w:tc>
          <w:tcPr>
            <w:tcW w:w="4952" w:type="dxa"/>
            <w:gridSpan w:val="2"/>
            <w:vMerge/>
          </w:tcPr>
          <w:p w:rsidR="00051438" w:rsidRDefault="00051438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051438" w:rsidRPr="00747B85" w:rsidRDefault="00051438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051438" w:rsidRDefault="00051438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051438" w:rsidRPr="00747B85" w:rsidRDefault="00051438" w:rsidP="00AE6B2F">
            <w:pPr>
              <w:rPr>
                <w:rFonts w:cstheme="minorHAnsi"/>
              </w:rPr>
            </w:pPr>
          </w:p>
          <w:p w:rsidR="00051438" w:rsidRPr="00747B85" w:rsidRDefault="00051438" w:rsidP="00AE6B2F">
            <w:pPr>
              <w:rPr>
                <w:rFonts w:cstheme="minorHAnsi"/>
              </w:rPr>
            </w:pPr>
          </w:p>
          <w:p w:rsidR="00051438" w:rsidRPr="00747B85" w:rsidRDefault="00051438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051438" w:rsidRPr="00747B85" w:rsidRDefault="00051438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051438" w:rsidRPr="00D42E9F" w:rsidRDefault="00051438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051438" w:rsidRDefault="00051438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051438" w:rsidTr="00224CFB">
        <w:trPr>
          <w:gridAfter w:val="1"/>
          <w:wAfter w:w="538" w:type="dxa"/>
        </w:trPr>
        <w:tc>
          <w:tcPr>
            <w:tcW w:w="701" w:type="dxa"/>
          </w:tcPr>
          <w:p w:rsidR="00051438" w:rsidRDefault="00051438">
            <w:r>
              <w:t>2.</w:t>
            </w:r>
          </w:p>
          <w:p w:rsidR="00051438" w:rsidRDefault="00051438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Prismen</w:t>
            </w:r>
          </w:p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Prozent- und Zinsrechnung</w:t>
            </w:r>
          </w:p>
          <w:p w:rsidR="00051438" w:rsidRDefault="00051438" w:rsidP="00D50543">
            <w:pPr>
              <w:numPr>
                <w:ilvl w:val="0"/>
                <w:numId w:val="1"/>
              </w:numPr>
              <w:ind w:left="290" w:hanging="284"/>
            </w:pPr>
            <w:r>
              <w:t>Zufall und Wahrscheinlichkeit</w:t>
            </w:r>
          </w:p>
        </w:tc>
        <w:tc>
          <w:tcPr>
            <w:tcW w:w="3386" w:type="dxa"/>
            <w:gridSpan w:val="3"/>
            <w:vMerge/>
          </w:tcPr>
          <w:p w:rsidR="00051438" w:rsidRDefault="00051438" w:rsidP="00AE6B2F"/>
        </w:tc>
        <w:tc>
          <w:tcPr>
            <w:tcW w:w="3147" w:type="dxa"/>
            <w:vMerge/>
          </w:tcPr>
          <w:p w:rsidR="00051438" w:rsidRDefault="00051438"/>
        </w:tc>
        <w:tc>
          <w:tcPr>
            <w:tcW w:w="2835" w:type="dxa"/>
            <w:vMerge/>
          </w:tcPr>
          <w:p w:rsidR="00051438" w:rsidRDefault="00051438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FD" w:rsidRDefault="007C04FD" w:rsidP="00AE6B2F">
      <w:pPr>
        <w:spacing w:after="0" w:line="240" w:lineRule="auto"/>
      </w:pPr>
      <w:r>
        <w:separator/>
      </w:r>
    </w:p>
  </w:endnote>
  <w:endnote w:type="continuationSeparator" w:id="0">
    <w:p w:rsidR="007C04FD" w:rsidRDefault="007C04FD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FD" w:rsidRDefault="007C04FD" w:rsidP="00AE6B2F">
      <w:pPr>
        <w:spacing w:after="0" w:line="240" w:lineRule="auto"/>
      </w:pPr>
      <w:r>
        <w:separator/>
      </w:r>
    </w:p>
  </w:footnote>
  <w:footnote w:type="continuationSeparator" w:id="0">
    <w:p w:rsidR="007C04FD" w:rsidRDefault="007C04FD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50543">
      <w:rPr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51438"/>
    <w:rsid w:val="000A770F"/>
    <w:rsid w:val="001458C7"/>
    <w:rsid w:val="001C64CA"/>
    <w:rsid w:val="00224CFB"/>
    <w:rsid w:val="00240B3E"/>
    <w:rsid w:val="002A497B"/>
    <w:rsid w:val="00371106"/>
    <w:rsid w:val="00390D08"/>
    <w:rsid w:val="00426E3D"/>
    <w:rsid w:val="004F5FF3"/>
    <w:rsid w:val="006A6628"/>
    <w:rsid w:val="00747B85"/>
    <w:rsid w:val="007C04FD"/>
    <w:rsid w:val="00830511"/>
    <w:rsid w:val="00832FCB"/>
    <w:rsid w:val="00944F0E"/>
    <w:rsid w:val="009B2832"/>
    <w:rsid w:val="00A611D5"/>
    <w:rsid w:val="00AA486C"/>
    <w:rsid w:val="00AE6B2F"/>
    <w:rsid w:val="00B079F3"/>
    <w:rsid w:val="00C36C4A"/>
    <w:rsid w:val="00C46BED"/>
    <w:rsid w:val="00D42E9F"/>
    <w:rsid w:val="00D50543"/>
    <w:rsid w:val="00D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D8F5-72C8-479E-B48E-CC1B421D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Administrator</cp:lastModifiedBy>
  <cp:revision>3</cp:revision>
  <dcterms:created xsi:type="dcterms:W3CDTF">2015-03-09T13:09:00Z</dcterms:created>
  <dcterms:modified xsi:type="dcterms:W3CDTF">2015-03-10T08:37:00Z</dcterms:modified>
</cp:coreProperties>
</file>