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D70D68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16.04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5B4684" w:rsidP="005B4684">
      <w:pPr>
        <w:rPr>
          <w:rFonts w:ascii="Arial" w:hAnsi="Arial"/>
        </w:rPr>
      </w:pPr>
    </w:p>
    <w:p w:rsidR="005B4684" w:rsidRDefault="00D70D68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4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D70D68" w:rsidRDefault="00D70D68" w:rsidP="005D3D35">
      <w:pPr>
        <w:jc w:val="both"/>
        <w:rPr>
          <w:rFonts w:ascii="Arial" w:hAnsi="Arial"/>
        </w:rPr>
      </w:pPr>
    </w:p>
    <w:p w:rsidR="00D70D68" w:rsidRDefault="00D70D68" w:rsidP="00F91026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bitte denkt daran, dass die Dienstbesprechung am 26.04.2018 entfällt. Die nächste DB findet am 03.05.2018 statt sowie auch die Gesamtkonferenz. Falls ihr für die Gesamtkonferenz einen Tagesordnungspunkt anbringen möch</w:t>
      </w:r>
      <w:r w:rsidR="00F91026">
        <w:rPr>
          <w:rFonts w:ascii="Arial" w:hAnsi="Arial"/>
        </w:rPr>
        <w:t xml:space="preserve">tet, könnt ihr mir dies mitteilen (schriftlich </w:t>
      </w:r>
      <w:r w:rsidR="00F91026" w:rsidRPr="00F91026">
        <w:rPr>
          <w:rFonts w:ascii="Arial" w:hAnsi="Arial"/>
        </w:rPr>
        <w:sym w:font="Wingdings" w:char="F0E0"/>
      </w:r>
      <w:r w:rsidR="00F91026">
        <w:rPr>
          <w:rFonts w:ascii="Arial" w:hAnsi="Arial"/>
        </w:rPr>
        <w:t xml:space="preserve"> Fach im Lehrerzimmer).</w:t>
      </w:r>
    </w:p>
    <w:p w:rsidR="00F91026" w:rsidRDefault="00F91026" w:rsidP="00F91026">
      <w:pPr>
        <w:spacing w:line="276" w:lineRule="auto"/>
        <w:jc w:val="both"/>
        <w:rPr>
          <w:rFonts w:ascii="Arial" w:hAnsi="Arial"/>
        </w:rPr>
      </w:pPr>
    </w:p>
    <w:p w:rsidR="00F91026" w:rsidRDefault="00F91026" w:rsidP="00F91026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Im nächsten Elternbrief werde ich die Info zu den Unterschriften bei mangelhaften bzw. ungenügenden Klassenarbeiten herausgeben.</w:t>
      </w:r>
    </w:p>
    <w:p w:rsidR="00F91026" w:rsidRDefault="00F91026" w:rsidP="00F91026">
      <w:pPr>
        <w:spacing w:line="276" w:lineRule="auto"/>
        <w:jc w:val="both"/>
        <w:rPr>
          <w:rFonts w:ascii="Arial" w:hAnsi="Arial"/>
        </w:rPr>
      </w:pPr>
    </w:p>
    <w:p w:rsidR="00F91026" w:rsidRDefault="00F91026" w:rsidP="00F91026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Bitte denkt an die Eintragungen für die neuen Klassenlehrerschaften 2018/19 sowie für die Klappkisten/Umzugskartons!</w:t>
      </w:r>
    </w:p>
    <w:p w:rsidR="00F91026" w:rsidRDefault="00F91026" w:rsidP="00F91026">
      <w:pPr>
        <w:spacing w:line="276" w:lineRule="auto"/>
        <w:jc w:val="both"/>
        <w:rPr>
          <w:rFonts w:ascii="Arial" w:hAnsi="Arial"/>
        </w:rPr>
      </w:pPr>
    </w:p>
    <w:p w:rsidR="00F91026" w:rsidRDefault="00F91026" w:rsidP="00F91026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Des Weiteren findet am 24.05.2018 unser Spargelessen statt (s. Aushang) </w:t>
      </w:r>
      <w:r w:rsidRPr="00F91026">
        <w:rPr>
          <w:rFonts w:ascii="Arial" w:hAnsi="Arial"/>
          <w:sz w:val="32"/>
          <w:szCs w:val="32"/>
        </w:rPr>
        <w:sym w:font="Wingdings" w:char="F04A"/>
      </w:r>
    </w:p>
    <w:p w:rsidR="00504339" w:rsidRDefault="00504339" w:rsidP="0013548A">
      <w:pPr>
        <w:spacing w:line="276" w:lineRule="auto"/>
        <w:jc w:val="both"/>
        <w:rPr>
          <w:rFonts w:ascii="Arial" w:hAnsi="Arial"/>
        </w:rPr>
      </w:pPr>
      <w:bookmarkStart w:id="1" w:name="_GoBack"/>
      <w:bookmarkEnd w:id="1"/>
    </w:p>
    <w:p w:rsidR="00D70D68" w:rsidRDefault="00D70D68" w:rsidP="0013548A">
      <w:pPr>
        <w:spacing w:line="276" w:lineRule="auto"/>
        <w:jc w:val="both"/>
        <w:rPr>
          <w:rFonts w:ascii="Arial" w:hAnsi="Arial"/>
        </w:rPr>
      </w:pPr>
    </w:p>
    <w:p w:rsidR="00D37D60" w:rsidRDefault="00A276C1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</w:t>
      </w:r>
      <w:r w:rsidR="00D70D68">
        <w:rPr>
          <w:rFonts w:ascii="Arial" w:hAnsi="Arial"/>
        </w:rPr>
        <w:t xml:space="preserve"> wünsche eine schöne Woche            , bis nächste Woche Montag!</w:t>
      </w:r>
    </w:p>
    <w:p w:rsidR="00D37D60" w:rsidRDefault="00D37D60" w:rsidP="00D37D60">
      <w:pPr>
        <w:spacing w:line="276" w:lineRule="auto"/>
        <w:jc w:val="both"/>
        <w:rPr>
          <w:rFonts w:ascii="Arial" w:hAnsi="Arial"/>
        </w:rPr>
      </w:pPr>
    </w:p>
    <w:p w:rsidR="005B4684" w:rsidRDefault="005B4684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5B4684" w:rsidRDefault="005B4684" w:rsidP="005B4684">
      <w:pPr>
        <w:rPr>
          <w:rFonts w:ascii="Arial" w:hAnsi="Arial"/>
        </w:rPr>
      </w:pPr>
    </w:p>
    <w:p w:rsidR="005B4684" w:rsidRDefault="005B4684" w:rsidP="005B4684">
      <w:pPr>
        <w:rPr>
          <w:rFonts w:ascii="Arial" w:hAnsi="Arial"/>
        </w:rPr>
      </w:pPr>
    </w:p>
    <w:p w:rsidR="005B4684" w:rsidRDefault="00D37D60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gez. Natascha Rogge</w:t>
      </w:r>
    </w:p>
    <w:p w:rsidR="00D37D60" w:rsidRDefault="00D37D60" w:rsidP="005B4684">
      <w:pPr>
        <w:rPr>
          <w:rFonts w:ascii="Arial" w:hAnsi="Arial"/>
          <w:sz w:val="20"/>
          <w:szCs w:val="20"/>
        </w:rPr>
      </w:pPr>
    </w:p>
    <w:p w:rsidR="00D37D60" w:rsidRDefault="00D37D60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(Schulleiterin)</w:t>
      </w:r>
    </w:p>
    <w:p w:rsidR="00990DE8" w:rsidRDefault="00990DE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sectPr w:rsidR="00B475D8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615ED"/>
    <w:rsid w:val="00077E1C"/>
    <w:rsid w:val="0013548A"/>
    <w:rsid w:val="001721E3"/>
    <w:rsid w:val="00263B3C"/>
    <w:rsid w:val="002A660F"/>
    <w:rsid w:val="00333BAB"/>
    <w:rsid w:val="00390B36"/>
    <w:rsid w:val="003B3ADF"/>
    <w:rsid w:val="004C38EE"/>
    <w:rsid w:val="00504339"/>
    <w:rsid w:val="00585735"/>
    <w:rsid w:val="00593E54"/>
    <w:rsid w:val="005B00B1"/>
    <w:rsid w:val="005B4684"/>
    <w:rsid w:val="005D3D35"/>
    <w:rsid w:val="0065664A"/>
    <w:rsid w:val="00740CFE"/>
    <w:rsid w:val="00990DE8"/>
    <w:rsid w:val="00A276C1"/>
    <w:rsid w:val="00A4053F"/>
    <w:rsid w:val="00B475D8"/>
    <w:rsid w:val="00CC06ED"/>
    <w:rsid w:val="00D32C6D"/>
    <w:rsid w:val="00D33E2D"/>
    <w:rsid w:val="00D37D60"/>
    <w:rsid w:val="00D70D68"/>
    <w:rsid w:val="00D72F43"/>
    <w:rsid w:val="00D77FE1"/>
    <w:rsid w:val="00DA1FE2"/>
    <w:rsid w:val="00E94FB7"/>
    <w:rsid w:val="00EA66D3"/>
    <w:rsid w:val="00F01FDB"/>
    <w:rsid w:val="00F056E6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2018-04-16T09:02:00Z</cp:lastPrinted>
  <dcterms:created xsi:type="dcterms:W3CDTF">2018-04-16T09:03:00Z</dcterms:created>
  <dcterms:modified xsi:type="dcterms:W3CDTF">2018-04-16T09:03:00Z</dcterms:modified>
  <dc:language>de-DE</dc:language>
</cp:coreProperties>
</file>