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39"/>
        <w:gridCol w:w="11444"/>
      </w:tblGrid>
      <w:tr w:rsidR="00564AC0" w:rsidRPr="00D470E4" w:rsidTr="006549DF">
        <w:trPr>
          <w:trHeight w:val="563"/>
        </w:trPr>
        <w:tc>
          <w:tcPr>
            <w:tcW w:w="1701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 w:rsidRPr="00784C0F">
              <w:rPr>
                <w:b/>
                <w:sz w:val="28"/>
                <w:szCs w:val="24"/>
              </w:rPr>
              <w:t>Oberschule Bruchhausen-Vilsen</w:t>
            </w:r>
          </w:p>
        </w:tc>
      </w:tr>
      <w:tr w:rsidR="00564AC0" w:rsidRPr="00D470E4" w:rsidTr="006549DF">
        <w:trPr>
          <w:trHeight w:val="523"/>
        </w:trPr>
        <w:tc>
          <w:tcPr>
            <w:tcW w:w="1701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39" w:type="dxa"/>
            <w:vAlign w:val="center"/>
          </w:tcPr>
          <w:p w:rsidR="00564AC0" w:rsidRPr="00564AC0" w:rsidRDefault="00564AC0" w:rsidP="00784C0F">
            <w:pPr>
              <w:rPr>
                <w:sz w:val="24"/>
                <w:szCs w:val="24"/>
              </w:rPr>
            </w:pPr>
            <w:r w:rsidRPr="00784C0F">
              <w:rPr>
                <w:b/>
                <w:sz w:val="24"/>
                <w:szCs w:val="24"/>
              </w:rPr>
              <w:t>Stand:</w:t>
            </w:r>
            <w:r w:rsidRPr="00564AC0">
              <w:rPr>
                <w:sz w:val="24"/>
                <w:szCs w:val="24"/>
              </w:rPr>
              <w:t xml:space="preserve"> </w:t>
            </w:r>
            <w:r w:rsidR="007050F8">
              <w:rPr>
                <w:sz w:val="24"/>
                <w:szCs w:val="24"/>
              </w:rPr>
              <w:t>0</w:t>
            </w:r>
            <w:r w:rsidR="008830BD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7050F8">
              <w:rPr>
                <w:sz w:val="24"/>
                <w:szCs w:val="24"/>
              </w:rPr>
              <w:t>.2018</w:t>
            </w:r>
          </w:p>
        </w:tc>
        <w:tc>
          <w:tcPr>
            <w:tcW w:w="11444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4C0F">
              <w:rPr>
                <w:b/>
                <w:sz w:val="24"/>
                <w:szCs w:val="24"/>
              </w:rPr>
              <w:t xml:space="preserve"> </w:t>
            </w:r>
            <w:r w:rsidR="00482F11">
              <w:rPr>
                <w:sz w:val="24"/>
                <w:szCs w:val="24"/>
              </w:rPr>
              <w:t>Mathematik</w:t>
            </w:r>
            <w:r w:rsidRPr="00784C0F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482F11">
              <w:rPr>
                <w:sz w:val="24"/>
                <w:szCs w:val="24"/>
              </w:rPr>
              <w:t>9</w:t>
            </w:r>
            <w:r w:rsidR="00784C0F" w:rsidRPr="00784C0F">
              <w:rPr>
                <w:sz w:val="24"/>
                <w:szCs w:val="24"/>
              </w:rPr>
              <w:t>. Klasse</w:t>
            </w:r>
            <w:r w:rsidR="00482F11">
              <w:rPr>
                <w:sz w:val="24"/>
                <w:szCs w:val="24"/>
              </w:rPr>
              <w:t xml:space="preserve"> – G-Kurs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83"/>
        <w:gridCol w:w="832"/>
        <w:gridCol w:w="3759"/>
        <w:gridCol w:w="1894"/>
        <w:gridCol w:w="2582"/>
        <w:gridCol w:w="1947"/>
        <w:gridCol w:w="2125"/>
        <w:gridCol w:w="10"/>
      </w:tblGrid>
      <w:tr w:rsidR="0022766C" w:rsidRPr="006F085D" w:rsidTr="00B32096"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784C0F" w:rsidRDefault="0022766C" w:rsidP="00784C0F">
            <w:pPr>
              <w:rPr>
                <w:b/>
              </w:rPr>
            </w:pPr>
            <w:r>
              <w:rPr>
                <w:b/>
              </w:rPr>
              <w:t>Zeitraum</w:t>
            </w:r>
          </w:p>
          <w:p w:rsidR="0022766C" w:rsidRDefault="0022766C" w:rsidP="00784C0F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 xml:space="preserve">Angestrebte Kompetenzen (Schwerpunkte – Die SuS…) 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5612EB" w:rsidRDefault="0022766C" w:rsidP="00784C0F">
            <w:pPr>
              <w:rPr>
                <w:b/>
              </w:rPr>
            </w:pPr>
            <w:r>
              <w:rPr>
                <w:b/>
              </w:rPr>
              <w:t>Vereinbartes Thema</w:t>
            </w:r>
            <w:r w:rsidR="007E4B9F">
              <w:rPr>
                <w:b/>
              </w:rPr>
              <w:t xml:space="preserve"> </w:t>
            </w:r>
          </w:p>
          <w:p w:rsidR="0022766C" w:rsidRDefault="005612EB" w:rsidP="00784C0F">
            <w:pPr>
              <w:rPr>
                <w:b/>
              </w:rPr>
            </w:pPr>
            <w:r>
              <w:rPr>
                <w:b/>
              </w:rPr>
              <w:t>(Seiten im Buch)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 xml:space="preserve">Regionale Bezüge/ Lernorte und </w:t>
            </w:r>
            <w:r w:rsidR="005612EB">
              <w:rPr>
                <w:b/>
              </w:rPr>
              <w:t>Berufsorientierung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22766C" w:rsidTr="006D3278">
        <w:trPr>
          <w:trHeight w:val="3023"/>
        </w:trPr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482F11" w:rsidP="00784C0F">
            <w:pPr>
              <w:spacing w:before="60" w:after="60"/>
            </w:pPr>
            <w:r>
              <w:t>Sommer</w:t>
            </w:r>
            <w:r w:rsidR="0022766C">
              <w:t xml:space="preserve">ferien bis </w:t>
            </w:r>
            <w:r>
              <w:t>Herbst</w:t>
            </w:r>
            <w:r w:rsidR="0022766C">
              <w:t>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7E4B9F" w:rsidP="00784C0F">
            <w:pPr>
              <w:spacing w:before="60" w:after="60"/>
              <w:jc w:val="center"/>
            </w:pPr>
            <w:r>
              <w:t>6</w:t>
            </w:r>
          </w:p>
          <w:p w:rsidR="0022766C" w:rsidRDefault="0022766C" w:rsidP="00784C0F">
            <w:pPr>
              <w:spacing w:before="60" w:after="60"/>
              <w:jc w:val="center"/>
            </w:pP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22766C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E4B9F">
              <w:t xml:space="preserve"> </w:t>
            </w:r>
            <w:r w:rsidR="007E4B9F" w:rsidRPr="007E4B9F">
              <w:rPr>
                <w:sz w:val="20"/>
              </w:rPr>
              <w:t>lösen lineare Gleichungen systematisch</w:t>
            </w:r>
            <w:r w:rsidR="007E4B9F">
              <w:rPr>
                <w:sz w:val="20"/>
              </w:rPr>
              <w:t xml:space="preserve"> </w:t>
            </w:r>
            <w:r w:rsidR="007E4B9F" w:rsidRPr="007E4B9F">
              <w:rPr>
                <w:sz w:val="20"/>
              </w:rPr>
              <w:t>und verwenden sie in</w:t>
            </w:r>
            <w:r w:rsidR="007E4B9F">
              <w:rPr>
                <w:sz w:val="20"/>
              </w:rPr>
              <w:t xml:space="preserve"> </w:t>
            </w:r>
            <w:r w:rsidR="007E4B9F" w:rsidRPr="007E4B9F">
              <w:rPr>
                <w:sz w:val="20"/>
              </w:rPr>
              <w:t>Anwendungszusam</w:t>
            </w:r>
            <w:r w:rsidR="007E4B9F">
              <w:rPr>
                <w:sz w:val="20"/>
              </w:rPr>
              <w:t>-</w:t>
            </w:r>
            <w:r w:rsidR="007E4B9F" w:rsidRPr="007E4B9F">
              <w:rPr>
                <w:sz w:val="20"/>
              </w:rPr>
              <w:t>menhängen</w:t>
            </w:r>
            <w:r w:rsidR="007E4B9F">
              <w:rPr>
                <w:sz w:val="20"/>
              </w:rPr>
              <w:t xml:space="preserve"> an</w:t>
            </w:r>
            <w:r w:rsidR="007E4B9F" w:rsidRPr="007E4B9F">
              <w:rPr>
                <w:sz w:val="20"/>
              </w:rPr>
              <w:t>.</w:t>
            </w:r>
          </w:p>
          <w:p w:rsidR="007709AB" w:rsidRDefault="007709AB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7709AB">
              <w:rPr>
                <w:sz w:val="20"/>
              </w:rPr>
              <w:t>unterscheiden und beschreiben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nicht-proportionale, proportionale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und antiproportionale Zusammenhänge.</w:t>
            </w:r>
          </w:p>
          <w:p w:rsidR="0022766C" w:rsidRDefault="0022766C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.…</w:t>
            </w:r>
            <w:r w:rsidR="007E4B9F">
              <w:t xml:space="preserve"> </w:t>
            </w:r>
            <w:r w:rsidR="007E4B9F" w:rsidRPr="007E4B9F">
              <w:rPr>
                <w:sz w:val="20"/>
              </w:rPr>
              <w:t>beschreiben lineare Funktionen.</w:t>
            </w:r>
          </w:p>
          <w:p w:rsidR="0022766C" w:rsidRDefault="0022766C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E4B9F">
              <w:t xml:space="preserve"> </w:t>
            </w:r>
            <w:r w:rsidR="007E4B9F" w:rsidRPr="007E4B9F">
              <w:rPr>
                <w:sz w:val="20"/>
              </w:rPr>
              <w:t>stellen lineare Zusammenhänge als</w:t>
            </w:r>
            <w:r w:rsidR="007E4B9F">
              <w:rPr>
                <w:sz w:val="20"/>
              </w:rPr>
              <w:t xml:space="preserve"> </w:t>
            </w:r>
            <w:r w:rsidR="007E4B9F" w:rsidRPr="007E4B9F">
              <w:rPr>
                <w:sz w:val="20"/>
              </w:rPr>
              <w:t xml:space="preserve">Funktionsgleichung und im </w:t>
            </w:r>
            <w:r w:rsidR="007E4B9F">
              <w:rPr>
                <w:sz w:val="20"/>
              </w:rPr>
              <w:t>K</w:t>
            </w:r>
            <w:r w:rsidR="007E4B9F" w:rsidRPr="007E4B9F">
              <w:rPr>
                <w:sz w:val="20"/>
              </w:rPr>
              <w:t>oordinaten</w:t>
            </w:r>
            <w:r w:rsidR="007E4B9F">
              <w:rPr>
                <w:sz w:val="20"/>
              </w:rPr>
              <w:t>-</w:t>
            </w:r>
            <w:r w:rsidR="007E4B9F" w:rsidRPr="007E4B9F">
              <w:rPr>
                <w:sz w:val="20"/>
              </w:rPr>
              <w:t>system</w:t>
            </w:r>
            <w:r w:rsidR="007E4B9F">
              <w:rPr>
                <w:sz w:val="20"/>
              </w:rPr>
              <w:t xml:space="preserve"> </w:t>
            </w:r>
            <w:r w:rsidR="007E4B9F" w:rsidRPr="007E4B9F">
              <w:rPr>
                <w:sz w:val="20"/>
              </w:rPr>
              <w:t>dar</w:t>
            </w:r>
            <w:r>
              <w:rPr>
                <w:sz w:val="20"/>
              </w:rPr>
              <w:t>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7E4B9F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Gleichungen und Funktionen</w:t>
            </w:r>
          </w:p>
          <w:p w:rsidR="005612EB" w:rsidRDefault="005612EB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(S.22-24, 34-49)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22766C" w:rsidRDefault="0022766C" w:rsidP="005612E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5612EB">
              <w:t xml:space="preserve"> </w:t>
            </w:r>
            <w:r w:rsidR="005612EB" w:rsidRPr="005612EB">
              <w:rPr>
                <w:sz w:val="20"/>
              </w:rPr>
              <w:t>Variablen, Terme und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Gleichungen zur Problem</w:t>
            </w:r>
            <w:r w:rsidR="005612EB">
              <w:rPr>
                <w:sz w:val="20"/>
              </w:rPr>
              <w:t>-</w:t>
            </w:r>
            <w:r w:rsidR="005612EB" w:rsidRPr="005612EB">
              <w:rPr>
                <w:sz w:val="20"/>
              </w:rPr>
              <w:t>lösung</w:t>
            </w:r>
            <w:r w:rsidR="005612EB" w:rsidRP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nutzen.</w:t>
            </w:r>
          </w:p>
          <w:p w:rsidR="0022766C" w:rsidRDefault="0022766C" w:rsidP="005612E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="005612EB" w:rsidRPr="005612EB">
              <w:rPr>
                <w:sz w:val="20"/>
              </w:rPr>
              <w:t>Ursachen und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Auswirkungen von Fehlern in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Lösungswegen</w:t>
            </w:r>
            <w:r w:rsidR="005612EB" w:rsidRP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erklären</w:t>
            </w:r>
            <w:r>
              <w:rPr>
                <w:sz w:val="20"/>
              </w:rPr>
              <w:t>.</w:t>
            </w:r>
          </w:p>
          <w:p w:rsidR="0022766C" w:rsidRDefault="0022766C" w:rsidP="00784C0F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 für den Führerschein </w:t>
            </w:r>
          </w:p>
          <w:p w:rsidR="005612EB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Mobilfunktarife</w:t>
            </w:r>
          </w:p>
          <w:p w:rsidR="005612EB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Faustformeln im Straßenverkehr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22766C" w:rsidRDefault="0022766C" w:rsidP="00784C0F">
            <w:pPr>
              <w:spacing w:before="60" w:after="60"/>
              <w:rPr>
                <w:sz w:val="20"/>
              </w:rPr>
            </w:pPr>
            <w:r w:rsidRPr="00784C0F">
              <w:rPr>
                <w:sz w:val="20"/>
              </w:rPr>
              <w:t>Informatik</w:t>
            </w:r>
          </w:p>
          <w:p w:rsidR="005612EB" w:rsidRPr="00784C0F" w:rsidRDefault="005612EB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Physik</w:t>
            </w:r>
          </w:p>
        </w:tc>
      </w:tr>
      <w:tr w:rsidR="0022766C" w:rsidTr="006D3278">
        <w:trPr>
          <w:trHeight w:val="1971"/>
        </w:trPr>
        <w:tc>
          <w:tcPr>
            <w:tcW w:w="1688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  <w:r>
              <w:t>Herbstferien bis Zeugnisferien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B32096" w:rsidP="00784C0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B32096" w:rsidRDefault="00B32096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5612EB">
              <w:rPr>
                <w:sz w:val="20"/>
              </w:rPr>
              <w:t>berechnen Flächeninhalt und</w:t>
            </w:r>
            <w:r>
              <w:rPr>
                <w:sz w:val="20"/>
              </w:rPr>
              <w:t xml:space="preserve"> </w:t>
            </w:r>
            <w:r w:rsidRPr="005612EB">
              <w:rPr>
                <w:sz w:val="20"/>
              </w:rPr>
              <w:t>Umfang von Dreieck</w:t>
            </w:r>
            <w:r>
              <w:rPr>
                <w:sz w:val="20"/>
              </w:rPr>
              <w:t>en.</w:t>
            </w:r>
          </w:p>
          <w:p w:rsidR="007709AB" w:rsidRDefault="007709AB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>
              <w:rPr>
                <w:sz w:val="20"/>
              </w:rPr>
              <w:t>stellen den Satz des Pythagoras in rechtwinkligen Dreiecken auf</w:t>
            </w:r>
            <w:r w:rsidRPr="00C10E92">
              <w:rPr>
                <w:sz w:val="20"/>
              </w:rPr>
              <w:t>.</w:t>
            </w:r>
          </w:p>
          <w:p w:rsidR="0022766C" w:rsidRDefault="00C10E92" w:rsidP="006D3278">
            <w:pPr>
              <w:spacing w:before="60" w:after="60"/>
            </w:pPr>
            <w:r>
              <w:rPr>
                <w:sz w:val="20"/>
              </w:rPr>
              <w:t>…</w:t>
            </w:r>
            <w:r w:rsidRPr="005612EB">
              <w:rPr>
                <w:sz w:val="20"/>
              </w:rPr>
              <w:t>berechnen Streckenlängen mit dem</w:t>
            </w:r>
            <w:r>
              <w:rPr>
                <w:sz w:val="20"/>
              </w:rPr>
              <w:t xml:space="preserve"> </w:t>
            </w:r>
            <w:r w:rsidRPr="005612EB">
              <w:rPr>
                <w:sz w:val="20"/>
              </w:rPr>
              <w:t>Satz des Pythagoras</w:t>
            </w:r>
            <w:r>
              <w:rPr>
                <w:sz w:val="20"/>
              </w:rPr>
              <w:t>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C10E92" w:rsidRDefault="00C10E92" w:rsidP="00C10E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12EB">
              <w:rPr>
                <w:b/>
                <w:sz w:val="20"/>
                <w:szCs w:val="20"/>
              </w:rPr>
              <w:t>Satz des Pythagoras</w:t>
            </w:r>
          </w:p>
          <w:p w:rsidR="0022766C" w:rsidRDefault="00C10E92" w:rsidP="00C10E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(S.68-</w:t>
            </w:r>
            <w:r w:rsidR="00EE6C12">
              <w:rPr>
                <w:b/>
                <w:sz w:val="20"/>
                <w:szCs w:val="20"/>
              </w:rPr>
              <w:t>73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B32096" w:rsidRDefault="00B32096" w:rsidP="00C10E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C10E92">
              <w:rPr>
                <w:sz w:val="20"/>
              </w:rPr>
              <w:t>dynamische Geometrie</w:t>
            </w:r>
            <w:r>
              <w:rPr>
                <w:sz w:val="20"/>
              </w:rPr>
              <w:t>-</w:t>
            </w:r>
            <w:r w:rsidRPr="00C10E92">
              <w:rPr>
                <w:sz w:val="20"/>
              </w:rPr>
              <w:t>software nutzen</w:t>
            </w:r>
            <w:r>
              <w:rPr>
                <w:sz w:val="20"/>
              </w:rPr>
              <w:t>.</w:t>
            </w:r>
          </w:p>
          <w:p w:rsidR="00C10E92" w:rsidRDefault="00C10E92" w:rsidP="00C10E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C10E92">
              <w:rPr>
                <w:sz w:val="20"/>
              </w:rPr>
              <w:t xml:space="preserve"> die Speicherfunktion des</w:t>
            </w:r>
            <w:r>
              <w:rPr>
                <w:sz w:val="20"/>
              </w:rPr>
              <w:t xml:space="preserve"> </w:t>
            </w:r>
            <w:r w:rsidRPr="00C10E92">
              <w:rPr>
                <w:sz w:val="20"/>
              </w:rPr>
              <w:t>Taschenrechners nutzen</w:t>
            </w:r>
            <w:r>
              <w:rPr>
                <w:sz w:val="20"/>
              </w:rPr>
              <w:t>.</w:t>
            </w:r>
          </w:p>
          <w:p w:rsidR="0022766C" w:rsidRDefault="0022766C" w:rsidP="00784C0F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C10E92" w:rsidP="00C10E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 des Pythagoras im Hoch- u. Tiefbau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B32096" w:rsidRDefault="00B32096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Informatik</w:t>
            </w:r>
          </w:p>
          <w:p w:rsidR="0022766C" w:rsidRPr="00784C0F" w:rsidRDefault="0022766C" w:rsidP="00784C0F">
            <w:pPr>
              <w:spacing w:before="60" w:after="60"/>
              <w:rPr>
                <w:sz w:val="20"/>
              </w:rPr>
            </w:pPr>
          </w:p>
        </w:tc>
      </w:tr>
      <w:tr w:rsidR="0022766C" w:rsidTr="006D3278">
        <w:trPr>
          <w:trHeight w:val="1682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</w:p>
        </w:tc>
        <w:tc>
          <w:tcPr>
            <w:tcW w:w="832" w:type="dxa"/>
            <w:vAlign w:val="center"/>
          </w:tcPr>
          <w:p w:rsidR="0022766C" w:rsidRDefault="0022766C" w:rsidP="00784C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vAlign w:val="center"/>
          </w:tcPr>
          <w:p w:rsidR="006D3278" w:rsidRDefault="0022766C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>
              <w:t xml:space="preserve"> </w:t>
            </w:r>
            <w:r w:rsidR="007709AB" w:rsidRPr="007709AB">
              <w:rPr>
                <w:sz w:val="20"/>
              </w:rPr>
              <w:t>verwenden die Prozentrechnung</w:t>
            </w:r>
            <w:r w:rsidR="007709AB">
              <w:rPr>
                <w:sz w:val="20"/>
              </w:rPr>
              <w:t xml:space="preserve"> </w:t>
            </w:r>
            <w:r w:rsidR="007709AB" w:rsidRPr="007709AB">
              <w:rPr>
                <w:sz w:val="20"/>
              </w:rPr>
              <w:t>sachgerecht</w:t>
            </w:r>
            <w:r w:rsidR="006D3278">
              <w:rPr>
                <w:sz w:val="20"/>
              </w:rPr>
              <w:t>.</w:t>
            </w:r>
            <w:r w:rsidR="007709AB" w:rsidRPr="007709AB">
              <w:rPr>
                <w:sz w:val="20"/>
              </w:rPr>
              <w:t xml:space="preserve"> </w:t>
            </w:r>
          </w:p>
          <w:p w:rsidR="007709AB" w:rsidRDefault="006D3278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 w:rsidRPr="007709AB">
              <w:rPr>
                <w:sz w:val="20"/>
              </w:rPr>
              <w:t xml:space="preserve"> berechnen Zinsen</w:t>
            </w:r>
            <w:r w:rsidR="007709AB">
              <w:rPr>
                <w:sz w:val="20"/>
              </w:rPr>
              <w:t>.</w:t>
            </w:r>
          </w:p>
          <w:p w:rsidR="006D3278" w:rsidRPr="007709AB" w:rsidRDefault="007709AB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7709AB">
              <w:rPr>
                <w:sz w:val="20"/>
              </w:rPr>
              <w:t>nutzen den Zinsfaktor zur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 xml:space="preserve">Berechnung </w:t>
            </w:r>
            <w:r>
              <w:rPr>
                <w:sz w:val="20"/>
              </w:rPr>
              <w:t>von Tages- und Monatszinsen</w:t>
            </w:r>
            <w:r w:rsidRPr="007709AB">
              <w:rPr>
                <w:sz w:val="20"/>
              </w:rPr>
              <w:t>.</w:t>
            </w:r>
          </w:p>
        </w:tc>
        <w:tc>
          <w:tcPr>
            <w:tcW w:w="1822" w:type="dxa"/>
            <w:vAlign w:val="center"/>
          </w:tcPr>
          <w:p w:rsidR="0022766C" w:rsidRDefault="00C10E9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0E92">
              <w:rPr>
                <w:b/>
                <w:sz w:val="20"/>
                <w:szCs w:val="20"/>
              </w:rPr>
              <w:t>Prozent- und Zinsrechnung</w:t>
            </w:r>
          </w:p>
          <w:p w:rsidR="00EE6C12" w:rsidRPr="006437F9" w:rsidRDefault="00EE6C1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:rsidR="0022766C" w:rsidRPr="006437F9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 xml:space="preserve"> Formelsammlungen </w:t>
            </w:r>
            <w:r>
              <w:rPr>
                <w:sz w:val="20"/>
              </w:rPr>
              <w:t>n</w:t>
            </w:r>
            <w:r w:rsidRPr="008830BD">
              <w:rPr>
                <w:sz w:val="20"/>
              </w:rPr>
              <w:t>utzen</w:t>
            </w:r>
            <w:r w:rsidRPr="008830BD">
              <w:rPr>
                <w:sz w:val="20"/>
              </w:rPr>
              <w:t>.</w:t>
            </w:r>
          </w:p>
        </w:tc>
        <w:tc>
          <w:tcPr>
            <w:tcW w:w="1943" w:type="dxa"/>
          </w:tcPr>
          <w:p w:rsidR="0022766C" w:rsidRDefault="00753C69" w:rsidP="00784C0F">
            <w:pPr>
              <w:spacing w:before="60" w:after="60"/>
              <w:rPr>
                <w:sz w:val="20"/>
              </w:rPr>
            </w:pPr>
            <w:r w:rsidRPr="008830BD">
              <w:rPr>
                <w:sz w:val="20"/>
              </w:rPr>
              <w:t xml:space="preserve">Mengenrabatt </w:t>
            </w:r>
          </w:p>
          <w:p w:rsidR="008830BD" w:rsidRDefault="008830BD" w:rsidP="00784C0F">
            <w:pPr>
              <w:spacing w:before="60" w:after="60"/>
            </w:pPr>
            <w:r w:rsidRPr="008830BD">
              <w:rPr>
                <w:sz w:val="20"/>
              </w:rPr>
              <w:t>Lohnabrechnungen</w:t>
            </w:r>
          </w:p>
        </w:tc>
        <w:tc>
          <w:tcPr>
            <w:tcW w:w="2135" w:type="dxa"/>
            <w:gridSpan w:val="2"/>
            <w:tcBorders>
              <w:right w:val="single" w:sz="12" w:space="0" w:color="538135" w:themeColor="accent6" w:themeShade="BF"/>
            </w:tcBorders>
          </w:tcPr>
          <w:p w:rsidR="0022766C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Arbeit/ Wirtschaft</w:t>
            </w:r>
          </w:p>
        </w:tc>
      </w:tr>
      <w:tr w:rsidR="0022766C" w:rsidTr="000E0A79">
        <w:trPr>
          <w:trHeight w:val="3098"/>
        </w:trPr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  <w:r>
              <w:lastRenderedPageBreak/>
              <w:t>Zeugnisferien bis Osterferien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B32096" w:rsidP="00784C0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t xml:space="preserve"> </w:t>
            </w:r>
            <w:r w:rsidRPr="00134804">
              <w:rPr>
                <w:sz w:val="20"/>
              </w:rPr>
              <w:t>vergleichen und beurteilen verschiedene</w:t>
            </w:r>
            <w:r>
              <w:rPr>
                <w:sz w:val="20"/>
              </w:rPr>
              <w:t xml:space="preserve"> </w:t>
            </w:r>
            <w:r w:rsidRPr="00134804">
              <w:rPr>
                <w:sz w:val="20"/>
              </w:rPr>
              <w:t>Darstellungen</w:t>
            </w:r>
            <w:r>
              <w:rPr>
                <w:sz w:val="20"/>
              </w:rPr>
              <w:t xml:space="preserve"> </w:t>
            </w:r>
            <w:r w:rsidRPr="00134804">
              <w:rPr>
                <w:sz w:val="20"/>
              </w:rPr>
              <w:t>derselben Daten.</w:t>
            </w:r>
          </w:p>
          <w:p w:rsidR="007709AB" w:rsidRDefault="0022766C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>
              <w:t xml:space="preserve"> </w:t>
            </w:r>
            <w:r w:rsidR="007709AB" w:rsidRPr="007709AB">
              <w:rPr>
                <w:sz w:val="20"/>
              </w:rPr>
              <w:t>beurteilen Daten/Grafiken in</w:t>
            </w:r>
            <w:r w:rsidR="007709AB">
              <w:rPr>
                <w:sz w:val="20"/>
              </w:rPr>
              <w:t xml:space="preserve"> </w:t>
            </w:r>
            <w:r w:rsidR="007709AB" w:rsidRPr="007709AB">
              <w:rPr>
                <w:sz w:val="20"/>
              </w:rPr>
              <w:t>Medien auf mögliche Fehlschlüsse</w:t>
            </w:r>
          </w:p>
          <w:p w:rsid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7709AB">
              <w:rPr>
                <w:sz w:val="20"/>
              </w:rPr>
              <w:t>führen zweistufige Zufallsexperimente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durch und stellen sie im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Baumdiagramm dar</w:t>
            </w:r>
          </w:p>
          <w:p w:rsidR="007709AB" w:rsidRP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t xml:space="preserve"> </w:t>
            </w:r>
            <w:r w:rsidRPr="007709AB">
              <w:rPr>
                <w:sz w:val="20"/>
              </w:rPr>
              <w:t>berechnen Wahrscheinlichkeiten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bei mehrstufigen Zufallsexperimenten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(Baumdiagramm, Pfadregeln).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3F7050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 und Zufall</w:t>
            </w:r>
          </w:p>
          <w:p w:rsidR="00EE6C12" w:rsidRDefault="00EE6C1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22766C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>Informationen aus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komplexen, nicht vertrauten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Situationen</w:t>
            </w:r>
            <w:r w:rsidRPr="008830BD"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entnehmen.</w:t>
            </w:r>
          </w:p>
          <w:p w:rsidR="008830BD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 xml:space="preserve">sich der </w:t>
            </w:r>
            <w:r>
              <w:rPr>
                <w:sz w:val="20"/>
              </w:rPr>
              <w:t>R</w:t>
            </w:r>
            <w:r w:rsidRPr="008830BD">
              <w:rPr>
                <w:sz w:val="20"/>
              </w:rPr>
              <w:t>ealsituation durch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Verknüpfung mehrerer</w:t>
            </w:r>
            <w:r>
              <w:rPr>
                <w:sz w:val="20"/>
              </w:rPr>
              <w:t xml:space="preserve"> M</w:t>
            </w:r>
            <w:r w:rsidRPr="008830BD">
              <w:rPr>
                <w:sz w:val="20"/>
              </w:rPr>
              <w:t>odelle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genauer annähern.</w:t>
            </w:r>
          </w:p>
          <w:p w:rsidR="008830BD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>Darstellungen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P</w:t>
            </w:r>
            <w:r w:rsidRPr="008830BD">
              <w:rPr>
                <w:sz w:val="20"/>
              </w:rPr>
              <w:t>räsen</w:t>
            </w:r>
            <w:r>
              <w:rPr>
                <w:sz w:val="20"/>
              </w:rPr>
              <w:t>-</w:t>
            </w:r>
            <w:r w:rsidRPr="008830BD">
              <w:rPr>
                <w:sz w:val="20"/>
              </w:rPr>
              <w:t>tationsgerecht aufbereiten.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8830BD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Glückspiele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22766C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Informatik</w:t>
            </w:r>
          </w:p>
        </w:tc>
      </w:tr>
      <w:tr w:rsidR="00784C0F" w:rsidTr="009E14FE">
        <w:trPr>
          <w:gridAfter w:val="1"/>
          <w:wAfter w:w="10" w:type="dxa"/>
          <w:trHeight w:val="1875"/>
        </w:trPr>
        <w:tc>
          <w:tcPr>
            <w:tcW w:w="1688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784C0F" w:rsidRDefault="00784C0F" w:rsidP="00784C0F">
            <w:pPr>
              <w:spacing w:before="60" w:after="60"/>
            </w:pPr>
            <w:r>
              <w:t>Osterferien bis Sommerferien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B32096" w:rsidP="009E14F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784C0F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D2771E">
              <w:t xml:space="preserve"> </w:t>
            </w:r>
            <w:r w:rsidR="00D2771E" w:rsidRPr="00D2771E">
              <w:rPr>
                <w:sz w:val="20"/>
              </w:rPr>
              <w:t>erkennen und benennen Eigenschaften</w:t>
            </w:r>
            <w:r w:rsidR="00D2771E">
              <w:rPr>
                <w:sz w:val="20"/>
              </w:rPr>
              <w:t xml:space="preserve"> </w:t>
            </w:r>
            <w:r w:rsidR="00D2771E" w:rsidRPr="00D2771E">
              <w:rPr>
                <w:sz w:val="20"/>
              </w:rPr>
              <w:t>von</w:t>
            </w:r>
            <w:r w:rsidR="00D2771E">
              <w:rPr>
                <w:sz w:val="20"/>
              </w:rPr>
              <w:t xml:space="preserve"> Quadern,</w:t>
            </w:r>
            <w:r w:rsidR="00D2771E" w:rsidRPr="00D2771E">
              <w:rPr>
                <w:sz w:val="20"/>
              </w:rPr>
              <w:t xml:space="preserve"> Prismen</w:t>
            </w:r>
            <w:r w:rsidR="00D2771E">
              <w:rPr>
                <w:sz w:val="20"/>
              </w:rPr>
              <w:t xml:space="preserve"> und Zylindern.</w:t>
            </w:r>
          </w:p>
          <w:p w:rsidR="00D2771E" w:rsidRPr="00D2771E" w:rsidRDefault="00D2771E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D2771E">
              <w:rPr>
                <w:sz w:val="20"/>
              </w:rPr>
              <w:t>berechnen Flächeninhalt und</w:t>
            </w:r>
            <w:r>
              <w:rPr>
                <w:sz w:val="20"/>
              </w:rPr>
              <w:t xml:space="preserve"> </w:t>
            </w:r>
            <w:r w:rsidRPr="00D2771E">
              <w:rPr>
                <w:sz w:val="20"/>
              </w:rPr>
              <w:t>Umfang von Kreis und Kreisteilen.</w:t>
            </w:r>
          </w:p>
          <w:p w:rsidR="00784C0F" w:rsidRDefault="00D2771E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D2771E">
              <w:rPr>
                <w:sz w:val="20"/>
              </w:rPr>
              <w:t>berechnen Volumen und Oberfläche</w:t>
            </w:r>
            <w:r>
              <w:rPr>
                <w:sz w:val="20"/>
              </w:rPr>
              <w:t xml:space="preserve"> von Quadern und Zylindern.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3F7050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Körper</w:t>
            </w:r>
          </w:p>
          <w:p w:rsidR="00EE6C12" w:rsidRDefault="00EE6C1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129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784C0F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 xml:space="preserve">sich der </w:t>
            </w:r>
            <w:r>
              <w:rPr>
                <w:sz w:val="20"/>
              </w:rPr>
              <w:t>R</w:t>
            </w:r>
            <w:r w:rsidRPr="008830BD">
              <w:rPr>
                <w:sz w:val="20"/>
              </w:rPr>
              <w:t>ealsituation durch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Verknüpfung mehrerer</w:t>
            </w:r>
            <w:r>
              <w:rPr>
                <w:sz w:val="20"/>
              </w:rPr>
              <w:t xml:space="preserve"> M</w:t>
            </w:r>
            <w:r w:rsidRPr="008830BD">
              <w:rPr>
                <w:sz w:val="20"/>
              </w:rPr>
              <w:t>odelle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genauer annähern.</w:t>
            </w:r>
          </w:p>
          <w:p w:rsidR="008830BD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 xml:space="preserve"> Formelsammlungen </w:t>
            </w:r>
            <w:r>
              <w:rPr>
                <w:sz w:val="20"/>
              </w:rPr>
              <w:t>n</w:t>
            </w:r>
            <w:r w:rsidRPr="008830BD">
              <w:rPr>
                <w:sz w:val="20"/>
              </w:rPr>
              <w:t>utzen.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784C0F" w:rsidRDefault="008830BD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Körperberechnungen</w:t>
            </w:r>
            <w:r>
              <w:rPr>
                <w:sz w:val="20"/>
                <w:szCs w:val="20"/>
              </w:rPr>
              <w:t xml:space="preserve"> im Hoch- u. Tiefbau</w:t>
            </w:r>
          </w:p>
        </w:tc>
        <w:tc>
          <w:tcPr>
            <w:tcW w:w="2125" w:type="dxa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784C0F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Kunst</w:t>
            </w:r>
          </w:p>
        </w:tc>
      </w:tr>
      <w:tr w:rsidR="00784C0F" w:rsidTr="006D3278">
        <w:trPr>
          <w:gridAfter w:val="1"/>
          <w:wAfter w:w="10" w:type="dxa"/>
          <w:trHeight w:val="1452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</w:tcBorders>
          </w:tcPr>
          <w:p w:rsidR="00784C0F" w:rsidRDefault="00784C0F" w:rsidP="00784C0F">
            <w:pPr>
              <w:spacing w:before="60" w:after="60"/>
            </w:pPr>
          </w:p>
        </w:tc>
        <w:tc>
          <w:tcPr>
            <w:tcW w:w="832" w:type="dxa"/>
            <w:vAlign w:val="center"/>
          </w:tcPr>
          <w:p w:rsidR="00784C0F" w:rsidRDefault="00B32096" w:rsidP="00784C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vAlign w:val="center"/>
          </w:tcPr>
          <w:p w:rsidR="00784C0F" w:rsidRPr="00753C69" w:rsidRDefault="00784C0F" w:rsidP="00082DB9">
            <w:pPr>
              <w:spacing w:before="60" w:after="60"/>
              <w:rPr>
                <w:i/>
                <w:sz w:val="20"/>
              </w:rPr>
            </w:pPr>
            <w:r w:rsidRPr="00753C69">
              <w:rPr>
                <w:i/>
                <w:sz w:val="20"/>
              </w:rPr>
              <w:t>…</w:t>
            </w:r>
            <w:r w:rsidR="00753C69" w:rsidRPr="00753C69">
              <w:rPr>
                <w:i/>
                <w:sz w:val="20"/>
              </w:rPr>
              <w:t>vertiefen und wiederholen Themen zur Vorbereitung auf die Abschlussprüfung.</w:t>
            </w:r>
          </w:p>
        </w:tc>
        <w:tc>
          <w:tcPr>
            <w:tcW w:w="1822" w:type="dxa"/>
            <w:vAlign w:val="center"/>
          </w:tcPr>
          <w:p w:rsidR="00E006E1" w:rsidRDefault="00D2771E" w:rsidP="00082DB9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Vorbereitung</w:t>
            </w:r>
          </w:p>
          <w:p w:rsidR="00784C0F" w:rsidRDefault="00D2771E" w:rsidP="00082DB9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 die Abschlussprüfung</w:t>
            </w:r>
          </w:p>
          <w:p w:rsidR="00753C69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146-155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vAlign w:val="center"/>
          </w:tcPr>
          <w:p w:rsidR="00784C0F" w:rsidRDefault="00784C0F" w:rsidP="00082DB9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vAlign w:val="center"/>
          </w:tcPr>
          <w:p w:rsidR="00784C0F" w:rsidRDefault="00784C0F" w:rsidP="00082DB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12" w:space="0" w:color="538135" w:themeColor="accent6" w:themeShade="BF"/>
            </w:tcBorders>
            <w:vAlign w:val="center"/>
          </w:tcPr>
          <w:p w:rsidR="00784C0F" w:rsidRPr="00784C0F" w:rsidRDefault="00784C0F" w:rsidP="00082DB9">
            <w:pPr>
              <w:spacing w:before="60" w:after="60"/>
              <w:rPr>
                <w:sz w:val="20"/>
              </w:rPr>
            </w:pPr>
          </w:p>
        </w:tc>
      </w:tr>
      <w:tr w:rsidR="00784C0F" w:rsidTr="006D3278">
        <w:trPr>
          <w:gridAfter w:val="1"/>
          <w:wAfter w:w="10" w:type="dxa"/>
          <w:trHeight w:val="1129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784C0F" w:rsidRDefault="00784C0F" w:rsidP="00784C0F">
            <w:pPr>
              <w:spacing w:before="60" w:after="60"/>
            </w:pPr>
          </w:p>
        </w:tc>
        <w:tc>
          <w:tcPr>
            <w:tcW w:w="832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B32096" w:rsidP="00784C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808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Pr="00753C69" w:rsidRDefault="00784C0F" w:rsidP="00082DB9">
            <w:pPr>
              <w:spacing w:before="60" w:after="60"/>
              <w:rPr>
                <w:i/>
                <w:sz w:val="20"/>
              </w:rPr>
            </w:pPr>
            <w:r w:rsidRPr="00753C69">
              <w:rPr>
                <w:i/>
                <w:sz w:val="20"/>
              </w:rPr>
              <w:t>…</w:t>
            </w:r>
            <w:r w:rsidR="00753C69" w:rsidRPr="00753C69">
              <w:rPr>
                <w:i/>
              </w:rPr>
              <w:t xml:space="preserve"> </w:t>
            </w:r>
            <w:r w:rsidR="00753C69" w:rsidRPr="00753C69">
              <w:rPr>
                <w:i/>
                <w:sz w:val="20"/>
              </w:rPr>
              <w:t>vertiefen und wiederholen Themen zur Vorbereitung auf Bewerbungsgespräche.</w:t>
            </w:r>
          </w:p>
        </w:tc>
        <w:tc>
          <w:tcPr>
            <w:tcW w:w="1822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Bewerbungstraining</w:t>
            </w:r>
          </w:p>
          <w:p w:rsidR="00753C69" w:rsidRPr="006437F9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Pr="006437F9" w:rsidRDefault="00784C0F" w:rsidP="00082DB9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784C0F" w:rsidP="00082DB9">
            <w:pPr>
              <w:spacing w:before="60" w:after="60"/>
            </w:pPr>
          </w:p>
        </w:tc>
        <w:tc>
          <w:tcPr>
            <w:tcW w:w="2125" w:type="dxa"/>
            <w:tcBorders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784C0F" w:rsidRPr="00784C0F" w:rsidRDefault="00784C0F" w:rsidP="00082DB9">
            <w:pPr>
              <w:spacing w:before="60" w:after="60"/>
              <w:rPr>
                <w:sz w:val="20"/>
              </w:rPr>
            </w:pPr>
          </w:p>
        </w:tc>
      </w:tr>
    </w:tbl>
    <w:p w:rsidR="00EE07AB" w:rsidRPr="00564AC0" w:rsidRDefault="00EE07AB" w:rsidP="00564AC0"/>
    <w:sectPr w:rsidR="00EE07AB" w:rsidRPr="00564AC0" w:rsidSect="00784C0F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AD" w:rsidRDefault="008412AD" w:rsidP="00564AC0">
      <w:pPr>
        <w:spacing w:after="0" w:line="240" w:lineRule="auto"/>
      </w:pPr>
      <w:r>
        <w:separator/>
      </w:r>
    </w:p>
  </w:endnote>
  <w:endnote w:type="continuationSeparator" w:id="0">
    <w:p w:rsidR="008412AD" w:rsidRDefault="008412AD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AD" w:rsidRDefault="008412AD" w:rsidP="00564AC0">
      <w:pPr>
        <w:spacing w:after="0" w:line="240" w:lineRule="auto"/>
      </w:pPr>
      <w:r>
        <w:separator/>
      </w:r>
    </w:p>
  </w:footnote>
  <w:footnote w:type="continuationSeparator" w:id="0">
    <w:p w:rsidR="008412AD" w:rsidRDefault="008412AD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10B"/>
    <w:multiLevelType w:val="hybridMultilevel"/>
    <w:tmpl w:val="93E4229A"/>
    <w:lvl w:ilvl="0" w:tplc="C78A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32D0"/>
    <w:multiLevelType w:val="hybridMultilevel"/>
    <w:tmpl w:val="6B0E72E4"/>
    <w:lvl w:ilvl="0" w:tplc="0774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17D8"/>
    <w:multiLevelType w:val="hybridMultilevel"/>
    <w:tmpl w:val="0380A000"/>
    <w:lvl w:ilvl="0" w:tplc="C78A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47A94"/>
    <w:rsid w:val="00082DB9"/>
    <w:rsid w:val="000909C4"/>
    <w:rsid w:val="000E0A79"/>
    <w:rsid w:val="00134804"/>
    <w:rsid w:val="00162A3C"/>
    <w:rsid w:val="00175317"/>
    <w:rsid w:val="0022766C"/>
    <w:rsid w:val="002405DE"/>
    <w:rsid w:val="003C33E8"/>
    <w:rsid w:val="003C646E"/>
    <w:rsid w:val="003F4FAC"/>
    <w:rsid w:val="003F7050"/>
    <w:rsid w:val="00482F11"/>
    <w:rsid w:val="004F24F0"/>
    <w:rsid w:val="005612EB"/>
    <w:rsid w:val="00564AC0"/>
    <w:rsid w:val="006437F9"/>
    <w:rsid w:val="006549DF"/>
    <w:rsid w:val="00691C17"/>
    <w:rsid w:val="006A4FE9"/>
    <w:rsid w:val="006D3278"/>
    <w:rsid w:val="006E7CAA"/>
    <w:rsid w:val="006F085D"/>
    <w:rsid w:val="007050F8"/>
    <w:rsid w:val="00753C69"/>
    <w:rsid w:val="007709AB"/>
    <w:rsid w:val="00784C0F"/>
    <w:rsid w:val="007E4B9F"/>
    <w:rsid w:val="008412AD"/>
    <w:rsid w:val="008830BD"/>
    <w:rsid w:val="008D2AEB"/>
    <w:rsid w:val="00964FC2"/>
    <w:rsid w:val="009E05D4"/>
    <w:rsid w:val="009E14FE"/>
    <w:rsid w:val="00B03465"/>
    <w:rsid w:val="00B32096"/>
    <w:rsid w:val="00C10E92"/>
    <w:rsid w:val="00C220F0"/>
    <w:rsid w:val="00C2260B"/>
    <w:rsid w:val="00CF4C3C"/>
    <w:rsid w:val="00D2771E"/>
    <w:rsid w:val="00E006E1"/>
    <w:rsid w:val="00E85437"/>
    <w:rsid w:val="00EE07AB"/>
    <w:rsid w:val="00EE6C12"/>
    <w:rsid w:val="00F75986"/>
    <w:rsid w:val="00FA3C72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219C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E20C-B6A5-41B5-9F03-ECA48E5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Till</cp:lastModifiedBy>
  <cp:revision>13</cp:revision>
  <cp:lastPrinted>2018-02-27T15:03:00Z</cp:lastPrinted>
  <dcterms:created xsi:type="dcterms:W3CDTF">2018-06-05T10:05:00Z</dcterms:created>
  <dcterms:modified xsi:type="dcterms:W3CDTF">2018-06-11T17:44:00Z</dcterms:modified>
</cp:coreProperties>
</file>