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4322C4">
              <w:rPr>
                <w:sz w:val="24"/>
                <w:szCs w:val="24"/>
              </w:rPr>
              <w:t>06</w:t>
            </w:r>
            <w:r w:rsidR="007050F8">
              <w:rPr>
                <w:sz w:val="24"/>
                <w:szCs w:val="24"/>
              </w:rPr>
              <w:t>.2018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4322C4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 w:rsidR="004322C4">
              <w:rPr>
                <w:b/>
                <w:sz w:val="24"/>
                <w:szCs w:val="24"/>
              </w:rPr>
              <w:t xml:space="preserve"> Mathematik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4322C4">
              <w:rPr>
                <w:b/>
                <w:sz w:val="24"/>
                <w:szCs w:val="24"/>
              </w:rPr>
              <w:t xml:space="preserve"> 10. Klasse – E- Kurs</w:t>
            </w:r>
          </w:p>
        </w:tc>
      </w:tr>
    </w:tbl>
    <w:p w:rsidR="00564AC0" w:rsidRDefault="00564AC0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827"/>
        <w:gridCol w:w="1560"/>
        <w:gridCol w:w="2693"/>
        <w:gridCol w:w="2693"/>
        <w:gridCol w:w="1541"/>
      </w:tblGrid>
      <w:tr w:rsidR="00383563" w:rsidRPr="006F085D" w:rsidTr="0041694E">
        <w:tc>
          <w:tcPr>
            <w:tcW w:w="166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8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82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</w:t>
            </w:r>
            <w:r w:rsidR="00383563">
              <w:rPr>
                <w:b/>
              </w:rPr>
              <w:t xml:space="preserve"> – Die </w:t>
            </w:r>
            <w:proofErr w:type="spellStart"/>
            <w:r w:rsidR="00383563">
              <w:rPr>
                <w:b/>
              </w:rPr>
              <w:t>SuS</w:t>
            </w:r>
            <w:proofErr w:type="spellEnd"/>
            <w:r w:rsidR="00383563">
              <w:rPr>
                <w:b/>
              </w:rPr>
              <w:t>…</w:t>
            </w:r>
            <w:r w:rsidRPr="006F085D">
              <w:rPr>
                <w:b/>
              </w:rPr>
              <w:t>)</w:t>
            </w:r>
          </w:p>
        </w:tc>
        <w:tc>
          <w:tcPr>
            <w:tcW w:w="156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6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6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Fächer</w:t>
            </w:r>
            <w:r w:rsidR="00D00524">
              <w:rPr>
                <w:b/>
              </w:rPr>
              <w:t>-</w:t>
            </w:r>
            <w:bookmarkStart w:id="0" w:name="_GoBack"/>
            <w:bookmarkEnd w:id="0"/>
            <w:r w:rsidRPr="006F085D">
              <w:rPr>
                <w:b/>
              </w:rPr>
              <w:t xml:space="preserve">übergreifende Bezüge </w:t>
            </w:r>
          </w:p>
        </w:tc>
      </w:tr>
      <w:tr w:rsidR="00383563" w:rsidTr="0041694E">
        <w:trPr>
          <w:trHeight w:val="1094"/>
        </w:trPr>
        <w:tc>
          <w:tcPr>
            <w:tcW w:w="1668" w:type="dxa"/>
            <w:tcBorders>
              <w:top w:val="single" w:sz="12" w:space="0" w:color="70AD47" w:themeColor="accent6"/>
            </w:tcBorders>
          </w:tcPr>
          <w:p w:rsidR="004322C4" w:rsidRDefault="004322C4" w:rsidP="00564AC0"/>
          <w:p w:rsidR="004322C4" w:rsidRDefault="004322C4" w:rsidP="00564AC0">
            <w:r>
              <w:t>Sommerferien bis Herbstferien</w:t>
            </w:r>
          </w:p>
        </w:tc>
        <w:tc>
          <w:tcPr>
            <w:tcW w:w="850" w:type="dxa"/>
            <w:tcBorders>
              <w:top w:val="single" w:sz="12" w:space="0" w:color="70AD47" w:themeColor="accent6"/>
            </w:tcBorders>
          </w:tcPr>
          <w:p w:rsidR="004322C4" w:rsidRDefault="004322C4" w:rsidP="00564AC0"/>
          <w:p w:rsidR="004322C4" w:rsidRDefault="004322C4" w:rsidP="00564AC0">
            <w:r>
              <w:t>7</w:t>
            </w:r>
          </w:p>
          <w:p w:rsidR="004322C4" w:rsidRDefault="004322C4" w:rsidP="00564AC0"/>
          <w:p w:rsidR="004322C4" w:rsidRDefault="004322C4" w:rsidP="00564AC0"/>
        </w:tc>
        <w:tc>
          <w:tcPr>
            <w:tcW w:w="3827" w:type="dxa"/>
            <w:tcBorders>
              <w:top w:val="single" w:sz="12" w:space="0" w:color="70AD47" w:themeColor="accent6"/>
            </w:tcBorders>
          </w:tcPr>
          <w:p w:rsidR="004322C4" w:rsidRDefault="00383563" w:rsidP="00564AC0">
            <w:r>
              <w:t>…unterscheiden und beschreiben lineare und quadratische Funktionen.</w:t>
            </w:r>
          </w:p>
          <w:p w:rsidR="00383563" w:rsidRDefault="00383563" w:rsidP="00564AC0">
            <w:r>
              <w:t>…stellen Sachverhalte durch lineare Gleichungssysteme und quadratische Gleichungen dar.</w:t>
            </w:r>
          </w:p>
          <w:p w:rsidR="00383563" w:rsidRDefault="00383563" w:rsidP="00564AC0">
            <w:r>
              <w:t>… lösen lineare Gleichungssysteme und quadratische Gleichungen durch Probieren, grafisch und algebraisch.</w:t>
            </w:r>
          </w:p>
          <w:p w:rsidR="00383563" w:rsidRDefault="00383563" w:rsidP="00564AC0">
            <w:r>
              <w:t>…untersuchen die Anzahl der Lösungen linearer Gleichungssysteme und quadratischer Gleichungen.</w:t>
            </w:r>
          </w:p>
        </w:tc>
        <w:tc>
          <w:tcPr>
            <w:tcW w:w="1560" w:type="dxa"/>
            <w:tcBorders>
              <w:top w:val="single" w:sz="12" w:space="0" w:color="70AD47" w:themeColor="accent6"/>
            </w:tcBorders>
          </w:tcPr>
          <w:p w:rsidR="004322C4" w:rsidRDefault="004322C4" w:rsidP="00564AC0">
            <w:r>
              <w:t>Quadratische Funktionen und Gleichungen</w:t>
            </w:r>
          </w:p>
        </w:tc>
        <w:tc>
          <w:tcPr>
            <w:tcW w:w="2693" w:type="dxa"/>
            <w:tcBorders>
              <w:top w:val="single" w:sz="12" w:space="0" w:color="70AD47" w:themeColor="accent6"/>
            </w:tcBorders>
          </w:tcPr>
          <w:p w:rsidR="004322C4" w:rsidRDefault="00E733C6" w:rsidP="00564AC0">
            <w:r>
              <w:t>… nutzen die Speicherfunktion des Taschenrechners.</w:t>
            </w:r>
          </w:p>
          <w:p w:rsidR="00E733C6" w:rsidRDefault="00E733C6" w:rsidP="00564AC0">
            <w:r>
              <w:t>…entnehmen Informationen aus komplexen, nicht vertrauten Situationen.</w:t>
            </w:r>
          </w:p>
        </w:tc>
        <w:tc>
          <w:tcPr>
            <w:tcW w:w="2693" w:type="dxa"/>
            <w:tcBorders>
              <w:top w:val="single" w:sz="12" w:space="0" w:color="70AD47" w:themeColor="accent6"/>
            </w:tcBorders>
          </w:tcPr>
          <w:p w:rsidR="004322C4" w:rsidRDefault="00E0141A" w:rsidP="00564AC0">
            <w:r>
              <w:t>Wurf eines Balles</w:t>
            </w:r>
          </w:p>
          <w:p w:rsidR="00E0141A" w:rsidRDefault="00E0141A" w:rsidP="00564AC0">
            <w:r>
              <w:t>Bogenberechnung in der Architektur</w:t>
            </w:r>
          </w:p>
        </w:tc>
        <w:tc>
          <w:tcPr>
            <w:tcW w:w="1541" w:type="dxa"/>
            <w:tcBorders>
              <w:top w:val="single" w:sz="12" w:space="0" w:color="70AD47" w:themeColor="accent6"/>
            </w:tcBorders>
          </w:tcPr>
          <w:p w:rsidR="004322C4" w:rsidRDefault="00E0141A" w:rsidP="00564AC0">
            <w:r>
              <w:t>Physik</w:t>
            </w:r>
          </w:p>
          <w:p w:rsidR="00E0141A" w:rsidRDefault="00E0141A" w:rsidP="00564AC0">
            <w:r>
              <w:t>Sport</w:t>
            </w:r>
          </w:p>
          <w:p w:rsidR="00E0141A" w:rsidRDefault="00E0141A" w:rsidP="00564AC0">
            <w:r>
              <w:t>Kunst</w:t>
            </w:r>
          </w:p>
        </w:tc>
      </w:tr>
      <w:tr w:rsidR="00E0141A" w:rsidTr="0041694E">
        <w:trPr>
          <w:trHeight w:val="806"/>
        </w:trPr>
        <w:tc>
          <w:tcPr>
            <w:tcW w:w="1668" w:type="dxa"/>
            <w:vMerge w:val="restart"/>
          </w:tcPr>
          <w:p w:rsidR="00E0141A" w:rsidRPr="00E0141A" w:rsidRDefault="00E0141A" w:rsidP="00564AC0"/>
          <w:p w:rsidR="00E0141A" w:rsidRPr="00E0141A" w:rsidRDefault="00E0141A" w:rsidP="00564AC0">
            <w:r w:rsidRPr="00E0141A">
              <w:t>Herbstferien bis Zeugnisferien</w:t>
            </w:r>
          </w:p>
        </w:tc>
        <w:tc>
          <w:tcPr>
            <w:tcW w:w="850" w:type="dxa"/>
          </w:tcPr>
          <w:p w:rsidR="00E0141A" w:rsidRDefault="00E0141A" w:rsidP="00564AC0"/>
          <w:p w:rsidR="00E0141A" w:rsidRDefault="00E0141A" w:rsidP="00564AC0">
            <w:r>
              <w:t>5</w:t>
            </w:r>
          </w:p>
          <w:p w:rsidR="00E0141A" w:rsidRDefault="00E0141A" w:rsidP="00564AC0"/>
        </w:tc>
        <w:tc>
          <w:tcPr>
            <w:tcW w:w="3827" w:type="dxa"/>
          </w:tcPr>
          <w:p w:rsidR="00E0141A" w:rsidRDefault="00383563" w:rsidP="00564AC0">
            <w:r>
              <w:t>… berechnen Streckenlängen mit dem Satz des Pythagoras und Ähnlichkeitsbeziehungen. …berechnen Streckenlängen und Winkelgrößen in rechtwinkligen Dreiecken mit trigonometrischen Beziehungen.</w:t>
            </w:r>
          </w:p>
        </w:tc>
        <w:tc>
          <w:tcPr>
            <w:tcW w:w="1560" w:type="dxa"/>
          </w:tcPr>
          <w:p w:rsidR="00E0141A" w:rsidRDefault="00E0141A" w:rsidP="00564AC0">
            <w:r>
              <w:t>Trigonometrie</w:t>
            </w:r>
          </w:p>
        </w:tc>
        <w:tc>
          <w:tcPr>
            <w:tcW w:w="2693" w:type="dxa"/>
          </w:tcPr>
          <w:p w:rsidR="00E0141A" w:rsidRDefault="00E733C6" w:rsidP="00564AC0">
            <w:r>
              <w:t>… nutzen Formelsammlungen.</w:t>
            </w:r>
          </w:p>
          <w:p w:rsidR="00E733C6" w:rsidRDefault="00E733C6" w:rsidP="00564AC0"/>
          <w:p w:rsidR="00E733C6" w:rsidRDefault="00E733C6" w:rsidP="00564AC0"/>
        </w:tc>
        <w:tc>
          <w:tcPr>
            <w:tcW w:w="2693" w:type="dxa"/>
          </w:tcPr>
          <w:p w:rsidR="00E0141A" w:rsidRDefault="00E0141A" w:rsidP="00564AC0">
            <w:r>
              <w:t>Messung im Gelände</w:t>
            </w:r>
          </w:p>
        </w:tc>
        <w:tc>
          <w:tcPr>
            <w:tcW w:w="1541" w:type="dxa"/>
          </w:tcPr>
          <w:p w:rsidR="00E0141A" w:rsidRDefault="00E0141A" w:rsidP="00564AC0">
            <w:r>
              <w:t>Physik</w:t>
            </w:r>
          </w:p>
          <w:p w:rsidR="00E0141A" w:rsidRDefault="00E0141A" w:rsidP="00564AC0">
            <w:r>
              <w:t>Arbeit/ Wirtschaft</w:t>
            </w:r>
          </w:p>
        </w:tc>
      </w:tr>
      <w:tr w:rsidR="00E0141A" w:rsidTr="0041694E">
        <w:tc>
          <w:tcPr>
            <w:tcW w:w="1668" w:type="dxa"/>
            <w:vMerge/>
          </w:tcPr>
          <w:p w:rsidR="00E0141A" w:rsidRPr="00E0141A" w:rsidRDefault="00E0141A" w:rsidP="00564AC0"/>
        </w:tc>
        <w:tc>
          <w:tcPr>
            <w:tcW w:w="850" w:type="dxa"/>
          </w:tcPr>
          <w:p w:rsidR="00E0141A" w:rsidRDefault="00E0141A" w:rsidP="00564AC0">
            <w:r>
              <w:t>5</w:t>
            </w:r>
          </w:p>
          <w:p w:rsidR="00E0141A" w:rsidRDefault="00E0141A" w:rsidP="00564AC0"/>
        </w:tc>
        <w:tc>
          <w:tcPr>
            <w:tcW w:w="3827" w:type="dxa"/>
          </w:tcPr>
          <w:p w:rsidR="00383563" w:rsidRDefault="00383563" w:rsidP="00564AC0">
            <w:r>
              <w:t xml:space="preserve">…berechnen Flächeninhalt und Umfang von Kreis und Kreisteilen. …berechnen Volumen und Oberfläche von Zylinder, Pyramide, Kegel, Kugel. </w:t>
            </w:r>
          </w:p>
          <w:p w:rsidR="00383563" w:rsidRDefault="00383563" w:rsidP="00564AC0">
            <w:r>
              <w:t xml:space="preserve">…berechnen Volumen und Oberfläche zusammengesetzter Körper. </w:t>
            </w:r>
          </w:p>
          <w:p w:rsidR="00383563" w:rsidRDefault="00383563" w:rsidP="00564AC0">
            <w:r>
              <w:lastRenderedPageBreak/>
              <w:t>…berechnen näherungsweise das Volumen unregelmäßig geformter Körper.</w:t>
            </w:r>
          </w:p>
        </w:tc>
        <w:tc>
          <w:tcPr>
            <w:tcW w:w="1560" w:type="dxa"/>
          </w:tcPr>
          <w:p w:rsidR="00E0141A" w:rsidRDefault="00E0141A" w:rsidP="00564AC0">
            <w:r>
              <w:lastRenderedPageBreak/>
              <w:t>Pyramide, Kegel, Kugel</w:t>
            </w:r>
          </w:p>
        </w:tc>
        <w:tc>
          <w:tcPr>
            <w:tcW w:w="2693" w:type="dxa"/>
          </w:tcPr>
          <w:p w:rsidR="00E0141A" w:rsidRDefault="00E0141A" w:rsidP="00564AC0"/>
        </w:tc>
        <w:tc>
          <w:tcPr>
            <w:tcW w:w="2693" w:type="dxa"/>
          </w:tcPr>
          <w:p w:rsidR="00E0141A" w:rsidRDefault="00E0141A" w:rsidP="00564AC0">
            <w:r>
              <w:t>Körperberechnung im Hoch- und Tiefbau</w:t>
            </w:r>
          </w:p>
        </w:tc>
        <w:tc>
          <w:tcPr>
            <w:tcW w:w="1541" w:type="dxa"/>
          </w:tcPr>
          <w:p w:rsidR="00E0141A" w:rsidRDefault="00E0141A" w:rsidP="00564AC0">
            <w:r>
              <w:t>Kunst</w:t>
            </w:r>
          </w:p>
          <w:p w:rsidR="00E0141A" w:rsidRDefault="00E0141A" w:rsidP="00564AC0">
            <w:r>
              <w:t>Physik</w:t>
            </w:r>
          </w:p>
        </w:tc>
      </w:tr>
      <w:tr w:rsidR="00E0141A" w:rsidTr="0041694E">
        <w:tc>
          <w:tcPr>
            <w:tcW w:w="1668" w:type="dxa"/>
            <w:vMerge/>
          </w:tcPr>
          <w:p w:rsidR="00E0141A" w:rsidRPr="00E0141A" w:rsidRDefault="00E0141A" w:rsidP="00564AC0"/>
        </w:tc>
        <w:tc>
          <w:tcPr>
            <w:tcW w:w="850" w:type="dxa"/>
          </w:tcPr>
          <w:p w:rsidR="00E0141A" w:rsidRDefault="00E0141A" w:rsidP="00564AC0">
            <w:r>
              <w:t>3</w:t>
            </w:r>
          </w:p>
        </w:tc>
        <w:tc>
          <w:tcPr>
            <w:tcW w:w="3827" w:type="dxa"/>
          </w:tcPr>
          <w:p w:rsidR="00383563" w:rsidRDefault="00383563" w:rsidP="00564AC0">
            <w:r>
              <w:t>…beurteilen die Verteilung von Daten anhand grafischer Darstellungen (Häufigkeitsdiagramm, Boxplot).</w:t>
            </w:r>
          </w:p>
          <w:p w:rsidR="00383563" w:rsidRDefault="00383563" w:rsidP="00564AC0">
            <w:r>
              <w:t>…beurteilen Daten und Grafiken in Medien auf mögliche Fehlschlüsse (Stichprobenrepräsentativität, Klassenbildung, grafische Verzerrung).</w:t>
            </w:r>
          </w:p>
          <w:p w:rsidR="00383563" w:rsidRDefault="00383563" w:rsidP="00564AC0">
            <w:r>
              <w:t>…berechnen Wahrscheinlichkeiten bei mehrstufigen Zufallsexperimenten (Baumdiagramm, Pfadregeln).</w:t>
            </w:r>
          </w:p>
        </w:tc>
        <w:tc>
          <w:tcPr>
            <w:tcW w:w="1560" w:type="dxa"/>
          </w:tcPr>
          <w:p w:rsidR="00E0141A" w:rsidRDefault="00E0141A" w:rsidP="00564AC0">
            <w:r>
              <w:t>Daten und Zufall</w:t>
            </w:r>
          </w:p>
        </w:tc>
        <w:tc>
          <w:tcPr>
            <w:tcW w:w="2693" w:type="dxa"/>
          </w:tcPr>
          <w:p w:rsidR="00E0141A" w:rsidRDefault="00E733C6" w:rsidP="00564AC0">
            <w:r>
              <w:t>…bereiten Darstellungen präsentationsgerecht auf.</w:t>
            </w:r>
          </w:p>
          <w:p w:rsidR="00E733C6" w:rsidRDefault="00E733C6" w:rsidP="00564AC0">
            <w:r>
              <w:t>…beurteilen Darstellungen in Hinblick auf ihre Sach- und Adressatenangemessenheit.</w:t>
            </w:r>
          </w:p>
        </w:tc>
        <w:tc>
          <w:tcPr>
            <w:tcW w:w="2693" w:type="dxa"/>
          </w:tcPr>
          <w:p w:rsidR="00E0141A" w:rsidRDefault="00E0141A" w:rsidP="00564AC0">
            <w:r>
              <w:t>Auswertung von aktuellen Statistiken</w:t>
            </w:r>
          </w:p>
          <w:p w:rsidR="00E0141A" w:rsidRDefault="00E0141A" w:rsidP="00564AC0">
            <w:r>
              <w:t xml:space="preserve">Glücksspiele </w:t>
            </w:r>
            <w:proofErr w:type="spellStart"/>
            <w:r>
              <w:t>zB</w:t>
            </w:r>
            <w:proofErr w:type="spellEnd"/>
            <w:r>
              <w:t xml:space="preserve"> Lotto</w:t>
            </w:r>
          </w:p>
        </w:tc>
        <w:tc>
          <w:tcPr>
            <w:tcW w:w="1541" w:type="dxa"/>
          </w:tcPr>
          <w:p w:rsidR="00E0141A" w:rsidRDefault="00E0141A" w:rsidP="00564AC0">
            <w:r>
              <w:t>Informatik</w:t>
            </w:r>
          </w:p>
        </w:tc>
      </w:tr>
      <w:tr w:rsidR="00383563" w:rsidTr="0041694E">
        <w:tc>
          <w:tcPr>
            <w:tcW w:w="1668" w:type="dxa"/>
            <w:vMerge w:val="restart"/>
          </w:tcPr>
          <w:p w:rsidR="00564AC0" w:rsidRDefault="004322C4" w:rsidP="00564AC0">
            <w:r>
              <w:t>Zeugnisferien bis Osterferien</w:t>
            </w:r>
          </w:p>
        </w:tc>
        <w:tc>
          <w:tcPr>
            <w:tcW w:w="850" w:type="dxa"/>
          </w:tcPr>
          <w:p w:rsidR="00564AC0" w:rsidRDefault="004322C4" w:rsidP="00564AC0">
            <w:r>
              <w:t>4</w:t>
            </w:r>
          </w:p>
          <w:p w:rsidR="006F085D" w:rsidRDefault="006F085D" w:rsidP="00564AC0"/>
        </w:tc>
        <w:tc>
          <w:tcPr>
            <w:tcW w:w="3827" w:type="dxa"/>
          </w:tcPr>
          <w:p w:rsidR="00564AC0" w:rsidRDefault="00383563" w:rsidP="00564AC0">
            <w:r>
              <w:t>…stellen Zahlen in Zehnerpotenzschreibweise dar, vergleichen und ordnen sie. …erkennen das Wurzelziehen als Umkehrung des Quadrierens. …überschlagen den Wert einer Wurzel.</w:t>
            </w:r>
          </w:p>
          <w:p w:rsidR="00383563" w:rsidRDefault="00383563" w:rsidP="00564AC0">
            <w:r>
              <w:t>…rechnen mit Zehnerpotenzen in Anwendungszusammenhängen.</w:t>
            </w:r>
          </w:p>
        </w:tc>
        <w:tc>
          <w:tcPr>
            <w:tcW w:w="1560" w:type="dxa"/>
          </w:tcPr>
          <w:p w:rsidR="00564AC0" w:rsidRDefault="004322C4" w:rsidP="00564AC0">
            <w:r>
              <w:t>Potenzen</w:t>
            </w:r>
          </w:p>
        </w:tc>
        <w:tc>
          <w:tcPr>
            <w:tcW w:w="2693" w:type="dxa"/>
          </w:tcPr>
          <w:p w:rsidR="00564AC0" w:rsidRDefault="00564AC0" w:rsidP="00564AC0"/>
        </w:tc>
        <w:tc>
          <w:tcPr>
            <w:tcW w:w="2693" w:type="dxa"/>
          </w:tcPr>
          <w:p w:rsidR="00E0141A" w:rsidRDefault="00383563" w:rsidP="00564AC0">
            <w:r>
              <w:t>Binäre Schreibweise</w:t>
            </w:r>
          </w:p>
        </w:tc>
        <w:tc>
          <w:tcPr>
            <w:tcW w:w="1541" w:type="dxa"/>
          </w:tcPr>
          <w:p w:rsidR="00E0141A" w:rsidRDefault="00E0141A" w:rsidP="00564AC0">
            <w:r>
              <w:t>Informatik</w:t>
            </w:r>
          </w:p>
        </w:tc>
      </w:tr>
      <w:tr w:rsidR="00383563" w:rsidTr="0041694E">
        <w:tc>
          <w:tcPr>
            <w:tcW w:w="1668" w:type="dxa"/>
            <w:vMerge/>
          </w:tcPr>
          <w:p w:rsidR="00E0141A" w:rsidRDefault="00E0141A" w:rsidP="00564AC0"/>
        </w:tc>
        <w:tc>
          <w:tcPr>
            <w:tcW w:w="850" w:type="dxa"/>
          </w:tcPr>
          <w:p w:rsidR="00E0141A" w:rsidRDefault="00E0141A" w:rsidP="00564AC0">
            <w:r>
              <w:t>5</w:t>
            </w:r>
          </w:p>
          <w:p w:rsidR="00E0141A" w:rsidRDefault="00E0141A" w:rsidP="00564AC0"/>
        </w:tc>
        <w:tc>
          <w:tcPr>
            <w:tcW w:w="3827" w:type="dxa"/>
          </w:tcPr>
          <w:p w:rsidR="00E0141A" w:rsidRDefault="00E733C6" w:rsidP="00564AC0">
            <w:r>
              <w:t>… stellen Wachstums- und Zerfallsprozesse durch Exponentialfunktionen dar.</w:t>
            </w:r>
          </w:p>
          <w:p w:rsidR="00E733C6" w:rsidRDefault="00E733C6" w:rsidP="00564AC0">
            <w:r>
              <w:t>…grenzen lineares, quadratisches und exponentielles Wachstum an Beispielen ab (Tabelle, Graph, Veränderungsrate).</w:t>
            </w:r>
          </w:p>
        </w:tc>
        <w:tc>
          <w:tcPr>
            <w:tcW w:w="1560" w:type="dxa"/>
          </w:tcPr>
          <w:p w:rsidR="00E0141A" w:rsidRDefault="00E0141A" w:rsidP="00564AC0">
            <w:r>
              <w:t>Exponential</w:t>
            </w:r>
            <w:r w:rsidR="00D00524">
              <w:t>-</w:t>
            </w:r>
            <w:r>
              <w:t>funktionen</w:t>
            </w:r>
          </w:p>
        </w:tc>
        <w:tc>
          <w:tcPr>
            <w:tcW w:w="2693" w:type="dxa"/>
          </w:tcPr>
          <w:p w:rsidR="00E0141A" w:rsidRDefault="00E0141A" w:rsidP="00564AC0"/>
        </w:tc>
        <w:tc>
          <w:tcPr>
            <w:tcW w:w="2693" w:type="dxa"/>
          </w:tcPr>
          <w:p w:rsidR="00E0141A" w:rsidRDefault="00E0141A" w:rsidP="00AC43B8">
            <w:r>
              <w:t>Bevölkerungsstatistiken</w:t>
            </w:r>
          </w:p>
          <w:p w:rsidR="00E0141A" w:rsidRDefault="00E0141A" w:rsidP="00AC43B8">
            <w:r>
              <w:t>Bakterienwachstum</w:t>
            </w:r>
          </w:p>
        </w:tc>
        <w:tc>
          <w:tcPr>
            <w:tcW w:w="1541" w:type="dxa"/>
          </w:tcPr>
          <w:p w:rsidR="00E0141A" w:rsidRDefault="00E0141A" w:rsidP="00BA06C7">
            <w:r>
              <w:t>Geschichte/ Politik</w:t>
            </w:r>
          </w:p>
          <w:p w:rsidR="00E0141A" w:rsidRDefault="00E0141A" w:rsidP="00BA06C7">
            <w:r>
              <w:t>Biologie</w:t>
            </w:r>
          </w:p>
        </w:tc>
      </w:tr>
      <w:tr w:rsidR="00E0141A" w:rsidTr="0041694E">
        <w:tc>
          <w:tcPr>
            <w:tcW w:w="1668" w:type="dxa"/>
          </w:tcPr>
          <w:p w:rsidR="00E0141A" w:rsidRDefault="00E0141A" w:rsidP="00564AC0">
            <w:r>
              <w:t>Osterferien bis Prüfung</w:t>
            </w:r>
          </w:p>
        </w:tc>
        <w:tc>
          <w:tcPr>
            <w:tcW w:w="850" w:type="dxa"/>
          </w:tcPr>
          <w:p w:rsidR="00E0141A" w:rsidRDefault="00E0141A" w:rsidP="00564AC0">
            <w:r>
              <w:t>2</w:t>
            </w:r>
          </w:p>
        </w:tc>
        <w:tc>
          <w:tcPr>
            <w:tcW w:w="3827" w:type="dxa"/>
          </w:tcPr>
          <w:p w:rsidR="00E0141A" w:rsidRDefault="00E0141A" w:rsidP="00564AC0"/>
        </w:tc>
        <w:tc>
          <w:tcPr>
            <w:tcW w:w="1560" w:type="dxa"/>
          </w:tcPr>
          <w:p w:rsidR="00E0141A" w:rsidRDefault="00E0141A" w:rsidP="00564AC0">
            <w:r>
              <w:t>Prüfungs</w:t>
            </w:r>
            <w:r w:rsidR="00D00524">
              <w:t>-</w:t>
            </w:r>
            <w:r>
              <w:t>vorbereitung</w:t>
            </w:r>
          </w:p>
        </w:tc>
        <w:tc>
          <w:tcPr>
            <w:tcW w:w="2693" w:type="dxa"/>
          </w:tcPr>
          <w:p w:rsidR="00E0141A" w:rsidRDefault="00E0141A" w:rsidP="00564AC0"/>
        </w:tc>
        <w:tc>
          <w:tcPr>
            <w:tcW w:w="2693" w:type="dxa"/>
          </w:tcPr>
          <w:p w:rsidR="00E0141A" w:rsidRDefault="00E0141A" w:rsidP="00564AC0"/>
        </w:tc>
        <w:tc>
          <w:tcPr>
            <w:tcW w:w="1541" w:type="dxa"/>
          </w:tcPr>
          <w:p w:rsidR="00E0141A" w:rsidRDefault="00E0141A" w:rsidP="00564AC0"/>
        </w:tc>
      </w:tr>
    </w:tbl>
    <w:p w:rsidR="00EE07AB" w:rsidRDefault="00EE07AB" w:rsidP="00564AC0"/>
    <w:p w:rsidR="00E0141A" w:rsidRPr="00564AC0" w:rsidRDefault="00E0141A" w:rsidP="00564AC0">
      <w:r>
        <w:t>Da die Abstände zwischen den Ferien teilweise recht lang sind, wird zusätzlich mit dem Prüfungsvorbereitungsbuch (</w:t>
      </w:r>
      <w:proofErr w:type="spellStart"/>
      <w:r>
        <w:t>zB</w:t>
      </w:r>
      <w:proofErr w:type="spellEnd"/>
      <w:r>
        <w:t xml:space="preserve"> Pauker) über das Jahr verteilt auf die Prüfung vorbereitet.</w:t>
      </w:r>
    </w:p>
    <w:sectPr w:rsidR="00E0141A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CA" w:rsidRDefault="000A28CA" w:rsidP="00564AC0">
      <w:pPr>
        <w:spacing w:after="0" w:line="240" w:lineRule="auto"/>
      </w:pPr>
      <w:r>
        <w:separator/>
      </w:r>
    </w:p>
  </w:endnote>
  <w:endnote w:type="continuationSeparator" w:id="0">
    <w:p w:rsidR="000A28CA" w:rsidRDefault="000A28CA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CA" w:rsidRDefault="000A28CA" w:rsidP="00564AC0">
      <w:pPr>
        <w:spacing w:after="0" w:line="240" w:lineRule="auto"/>
      </w:pPr>
      <w:r>
        <w:separator/>
      </w:r>
    </w:p>
  </w:footnote>
  <w:footnote w:type="continuationSeparator" w:id="0">
    <w:p w:rsidR="000A28CA" w:rsidRDefault="000A28CA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C0"/>
    <w:rsid w:val="000A28CA"/>
    <w:rsid w:val="00383563"/>
    <w:rsid w:val="0041694E"/>
    <w:rsid w:val="004322C4"/>
    <w:rsid w:val="00564AC0"/>
    <w:rsid w:val="006F085D"/>
    <w:rsid w:val="007050F8"/>
    <w:rsid w:val="008D2AEB"/>
    <w:rsid w:val="00C220F0"/>
    <w:rsid w:val="00D00524"/>
    <w:rsid w:val="00E0141A"/>
    <w:rsid w:val="00E733C6"/>
    <w:rsid w:val="00EE07AB"/>
    <w:rsid w:val="00E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Wüstner</cp:lastModifiedBy>
  <cp:revision>3</cp:revision>
  <cp:lastPrinted>2018-06-26T08:19:00Z</cp:lastPrinted>
  <dcterms:created xsi:type="dcterms:W3CDTF">2018-06-26T07:54:00Z</dcterms:created>
  <dcterms:modified xsi:type="dcterms:W3CDTF">2018-06-26T08:19:00Z</dcterms:modified>
</cp:coreProperties>
</file>