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18"/>
        <w:gridCol w:w="1793"/>
        <w:gridCol w:w="11556"/>
      </w:tblGrid>
      <w:tr>
        <w:tblPrEx>
          <w:shd w:val="clear" w:color="auto" w:fill="d0ddef"/>
        </w:tblPrEx>
        <w:trPr>
          <w:trHeight w:val="403" w:hRule="atLeast"/>
        </w:trPr>
        <w:tc>
          <w:tcPr>
            <w:tcW w:type="dxa" w:w="181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2"/>
                <w:szCs w:val="22"/>
              </w:rPr>
              <w:drawing>
                <wp:inline distT="0" distB="0" distL="0" distR="0">
                  <wp:extent cx="904875" cy="904875"/>
                  <wp:effectExtent l="0" t="0" r="0" b="0"/>
                  <wp:docPr id="1073741825" name="officeArt object" descr="Bildergebnis für oberschule bruchhausen-vil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ildergebnis für oberschule bruchhausen-vilsen" descr="Bildergebnis für oberschule bruchhausen-vils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33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Oberschule Bruchhausen-Vilsen</w:t>
            </w:r>
          </w:p>
        </w:tc>
      </w:tr>
      <w:tr>
        <w:tblPrEx>
          <w:shd w:val="clear" w:color="auto" w:fill="d0ddef"/>
        </w:tblPrEx>
        <w:trPr>
          <w:trHeight w:val="921" w:hRule="atLeast"/>
        </w:trPr>
        <w:tc>
          <w:tcPr>
            <w:tcW w:type="dxa" w:w="181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de-DE"/>
              </w:rPr>
              <w:t>Stand: 03.2018</w:t>
            </w:r>
          </w:p>
        </w:tc>
        <w:tc>
          <w:tcPr>
            <w:tcW w:type="dxa" w:w="115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e-DE"/>
              </w:rPr>
              <w:t xml:space="preserve">Schuleigener Arbeitsplan im Fach:           ENGLISCH                 Schuljahrgang:     5                              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</w:p>
    <w:p>
      <w:pPr>
        <w:pStyle w:val="Normal.0"/>
      </w:pPr>
    </w:p>
    <w:tbl>
      <w:tblPr>
        <w:tblW w:w="1428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5"/>
        <w:gridCol w:w="887"/>
        <w:gridCol w:w="3824"/>
        <w:gridCol w:w="1502"/>
        <w:gridCol w:w="2322"/>
        <w:gridCol w:w="2184"/>
        <w:gridCol w:w="1895"/>
      </w:tblGrid>
      <w:tr>
        <w:tblPrEx>
          <w:shd w:val="clear" w:color="auto" w:fill="d0ddef"/>
        </w:tblPrEx>
        <w:trPr>
          <w:trHeight w:val="990" w:hRule="atLeast"/>
        </w:trPr>
        <w:tc>
          <w:tcPr>
            <w:tcW w:type="dxa" w:w="1675"/>
            <w:tcBorders>
              <w:top w:val="single" w:color="70ad47" w:sz="12" w:space="0" w:shadow="0" w:frame="0"/>
              <w:left w:val="single" w:color="70ad47" w:sz="12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Zeitraum,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z.B.:</w:t>
            </w:r>
          </w:p>
        </w:tc>
        <w:tc>
          <w:tcPr>
            <w:tcW w:type="dxa" w:w="887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WoStd</w:t>
            </w:r>
          </w:p>
        </w:tc>
        <w:tc>
          <w:tcPr>
            <w:tcW w:type="dxa" w:w="3823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Angestrebte Kompetenzen (Schwerpunkte)</w:t>
            </w:r>
          </w:p>
        </w:tc>
        <w:tc>
          <w:tcPr>
            <w:tcW w:type="dxa" w:w="150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Vereinbartes Thema</w:t>
            </w:r>
          </w:p>
        </w:tc>
        <w:tc>
          <w:tcPr>
            <w:tcW w:type="dxa" w:w="232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Bezug zu Methoden- und Medienkonzept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de-DE"/>
              </w:rPr>
              <w:t>(Einf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hren/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ben von</w:t>
            </w:r>
            <w:r>
              <w:rPr>
                <w:b w:val="1"/>
                <w:bCs w:val="1"/>
                <w:rtl w:val="0"/>
                <w:lang w:val="de-DE"/>
              </w:rPr>
              <w:t>…</w:t>
            </w:r>
            <w:r>
              <w:rPr>
                <w:b w:val="1"/>
                <w:bCs w:val="1"/>
                <w:rtl w:val="0"/>
                <w:lang w:val="de-DE"/>
              </w:rPr>
              <w:t>)</w:t>
            </w:r>
          </w:p>
        </w:tc>
        <w:tc>
          <w:tcPr>
            <w:tcW w:type="dxa" w:w="218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Regionale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ge/Lernorte und Experteneinsatz</w:t>
            </w:r>
          </w:p>
        </w:tc>
        <w:tc>
          <w:tcPr>
            <w:tcW w:type="dxa" w:w="189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70ad47" w:sz="12" w:space="0" w:shadow="0" w:frame="0"/>
              <w:right w:val="single" w:color="70ad47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F</w:t>
            </w:r>
            <w:r>
              <w:rPr>
                <w:b w:val="1"/>
                <w:bCs w:val="1"/>
                <w:rtl w:val="0"/>
                <w:lang w:val="de-DE"/>
              </w:rPr>
              <w:t>ä</w:t>
            </w:r>
            <w:r>
              <w:rPr>
                <w:b w:val="1"/>
                <w:bCs w:val="1"/>
                <w:rtl w:val="0"/>
                <w:lang w:val="de-DE"/>
              </w:rPr>
              <w:t>cher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>bergreifende Bez</w:t>
            </w:r>
            <w:r>
              <w:rPr>
                <w:b w:val="1"/>
                <w:bCs w:val="1"/>
                <w:rtl w:val="0"/>
                <w:lang w:val="de-DE"/>
              </w:rPr>
              <w:t>ü</w:t>
            </w:r>
            <w:r>
              <w:rPr>
                <w:b w:val="1"/>
                <w:bCs w:val="1"/>
                <w:rtl w:val="0"/>
                <w:lang w:val="de-DE"/>
              </w:rPr>
              <w:t xml:space="preserve">ge </w:t>
            </w:r>
          </w:p>
        </w:tc>
      </w:tr>
      <w:tr>
        <w:tblPrEx>
          <w:shd w:val="clear" w:color="auto" w:fill="d0ddef"/>
        </w:tblPrEx>
        <w:trPr>
          <w:trHeight w:val="1460" w:hRule="atLeast"/>
        </w:trPr>
        <w:tc>
          <w:tcPr>
            <w:tcW w:type="dxa" w:w="1675"/>
            <w:vMerge w:val="restart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Sommerferien bis Herbstferien</w:t>
            </w:r>
          </w:p>
        </w:tc>
        <w:tc>
          <w:tcPr>
            <w:tcW w:type="dxa" w:w="887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5</w:t>
            </w:r>
          </w:p>
        </w:tc>
        <w:tc>
          <w:tcPr>
            <w:tcW w:type="dxa" w:w="3823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S, L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meeting someone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I like </w:t>
            </w:r>
            <w:r>
              <w:rPr>
                <w:rtl w:val="0"/>
                <w:lang w:val="de-DE"/>
              </w:rPr>
              <w:t xml:space="preserve">… </w:t>
            </w:r>
            <w:r>
              <w:rPr>
                <w:rtl w:val="0"/>
                <w:lang w:val="de-DE"/>
              </w:rPr>
              <w:t xml:space="preserve">/ I can </w:t>
            </w:r>
            <w:r>
              <w:rPr>
                <w:rtl w:val="0"/>
                <w:lang w:val="de-DE"/>
              </w:rPr>
              <w:t>…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numbers 0-10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colours, animals, activ</w:t>
            </w:r>
            <w:r>
              <w:rPr>
                <w:rtl w:val="0"/>
                <w:lang w:val="de-DE"/>
              </w:rPr>
              <w:t>it</w:t>
            </w:r>
            <w:r>
              <w:rPr>
                <w:rtl w:val="0"/>
                <w:lang w:val="de-DE"/>
              </w:rPr>
              <w:t>ies, people</w:t>
            </w:r>
          </w:p>
        </w:tc>
        <w:tc>
          <w:tcPr>
            <w:tcW w:type="dxa" w:w="150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Welcome</w:t>
            </w:r>
          </w:p>
        </w:tc>
        <w:tc>
          <w:tcPr>
            <w:tcW w:type="dxa" w:w="2321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Short dialogues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busy scene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organizing folder</w:t>
            </w:r>
          </w:p>
        </w:tc>
        <w:tc>
          <w:tcPr>
            <w:tcW w:type="dxa" w:w="218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4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1675"/>
            <w:vMerge w:val="continue"/>
            <w:tcBorders>
              <w:top w:val="single" w:color="70ad47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9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S, W, L, 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sich vorstellen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die Familie sprechen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 xml:space="preserve">sich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sein Zimmer unterhalten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Unit 1: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I</w:t>
            </w:r>
            <w:r>
              <w:rPr>
                <w:rtl w:val="0"/>
                <w:lang w:val="de-DE"/>
              </w:rPr>
              <w:t>’</w:t>
            </w:r>
            <w:r>
              <w:rPr>
                <w:rtl w:val="0"/>
                <w:lang w:val="de-DE"/>
              </w:rPr>
              <w:t>m from Greenwich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make a card about yourself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describing pictures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Wohnen in England (common and different feat.)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6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 xml:space="preserve">Erdkunde: landeskundlicher Bezug </w:t>
            </w:r>
          </w:p>
        </w:tc>
      </w:tr>
      <w:tr>
        <w:tblPrEx>
          <w:shd w:val="clear" w:color="auto" w:fill="d0ddef"/>
        </w:tblPrEx>
        <w:trPr>
          <w:trHeight w:val="1690" w:hRule="atLeast"/>
        </w:trPr>
        <w:tc>
          <w:tcPr>
            <w:tcW w:type="dxa" w:w="16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Herbstferien bis Zeugnisferien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de-DE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de-DE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S</w:t>
            </w:r>
            <w:r>
              <w:rPr>
                <w:rtl w:val="0"/>
                <w:lang w:val="de-DE"/>
              </w:rPr>
              <w:t>,</w:t>
            </w:r>
            <w:r>
              <w:rPr>
                <w:rtl w:val="0"/>
                <w:lang w:val="de-DE"/>
              </w:rPr>
              <w:t xml:space="preserve"> R, W, I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 meine Schule sprechen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Aufforderungen im Klassenzimmer verstehen und ausdr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cken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Sagen, was man der Schule mag oder nicht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2: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This is my school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game: Simon says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timetable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Schule in England (common and different feat.)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16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13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I, L, S, R, W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die Freizeit sprechen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ein Tier vorstellen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den Alltag sprechen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3: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My free time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short presentation and/or poster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Freizeit in England (common and different feat.)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Biologie</w:t>
            </w:r>
          </w:p>
        </w:tc>
      </w:tr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Zeugnisferien bis Osterferien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18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>L, R, S, I, W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Feste sprechen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ber Geburtstage sprechen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ein Einkaufsgespr</w:t>
            </w:r>
            <w:r>
              <w:rPr>
                <w:rtl w:val="0"/>
                <w:lang w:val="de-DE"/>
              </w:rPr>
              <w:t>ä</w:t>
            </w:r>
            <w:r>
              <w:rPr>
                <w:rtl w:val="0"/>
                <w:lang w:val="de-DE"/>
              </w:rPr>
              <w:t>ch f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  <w:lang w:val="de-DE"/>
              </w:rPr>
              <w:t>hren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de-DE"/>
              </w:rPr>
              <w:t xml:space="preserve">Unit 4: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de-DE"/>
              </w:rPr>
              <w:t>Let</w:t>
            </w:r>
            <w:r>
              <w:rPr>
                <w:rtl w:val="0"/>
                <w:lang w:val="de-DE"/>
              </w:rPr>
              <w:t>’</w:t>
            </w:r>
            <w:r>
              <w:rPr>
                <w:rtl w:val="0"/>
                <w:lang w:val="de-DE"/>
              </w:rPr>
              <w:t>s celebrate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lang w:val="de-DE"/>
              </w:rPr>
            </w:pPr>
            <w:r>
              <w:rPr>
                <w:rtl w:val="0"/>
                <w:lang w:val="de-DE"/>
              </w:rPr>
              <w:t>poster/birthday calendar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invitation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e-DE"/>
              </w:rPr>
            </w:pPr>
            <w:r>
              <w:rPr>
                <w:rtl w:val="0"/>
                <w:lang w:val="de-DE"/>
              </w:rPr>
              <w:t>role play: shopping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English holidays (common and different feat.)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Religion/</w:t>
            </w:r>
          </w:p>
          <w:p>
            <w:pPr>
              <w:pStyle w:val="List Paragraph"/>
              <w:bidi w:val="0"/>
              <w:spacing w:after="0"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Werte u. Normen</w:t>
            </w:r>
          </w:p>
        </w:tc>
      </w:tr>
      <w:tr>
        <w:tblPrEx>
          <w:shd w:val="clear" w:color="auto" w:fill="d0ddef"/>
        </w:tblPrEx>
        <w:trPr>
          <w:trHeight w:val="1450" w:hRule="atLeast"/>
        </w:trPr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en-US"/>
              </w:rPr>
              <w:t>Osterferien bis Sommerferien</w:t>
            </w:r>
          </w:p>
        </w:tc>
        <w:tc>
          <w:tcPr>
            <w:tcW w:type="dxa" w:w="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38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>L, R, S, W, I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Wohnort vorstellen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das Wochenende sprechen</w:t>
            </w:r>
          </w:p>
          <w:p>
            <w:pPr>
              <w:pStyle w:val="List Paragraph"/>
              <w:numPr>
                <w:ilvl w:val="0"/>
                <w:numId w:val="1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ü</w:t>
            </w:r>
            <w:r>
              <w:rPr>
                <w:rtl w:val="0"/>
                <w:lang w:val="en-US"/>
              </w:rPr>
              <w:t>ber einen Tagesausflug unterhalten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/>
            </w:pPr>
            <w:r>
              <w:rPr>
                <w:rtl w:val="0"/>
                <w:lang w:val="en-US"/>
              </w:rPr>
              <w:t xml:space="preserve">Unit 5: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Where I live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role play: asking the way</w:t>
            </w:r>
          </w:p>
        </w:tc>
        <w:tc>
          <w:tcPr>
            <w:tcW w:type="dxa" w:w="2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Ortsrally</w:t>
            </w:r>
          </w:p>
        </w:tc>
        <w:tc>
          <w:tcPr>
            <w:tcW w:type="dxa" w:w="18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  <w:r>
        <w:rPr>
          <w:rtl w:val="0"/>
          <w:lang w:val="en-US"/>
        </w:rPr>
        <w:t xml:space="preserve">* </w:t>
        <w:tab/>
        <w:t>L = Listening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S = Speaking</w:t>
      </w:r>
    </w:p>
    <w:p>
      <w:pPr>
        <w:pStyle w:val="Normal.0"/>
        <w:rPr>
          <w:lang w:val="en-US"/>
        </w:rPr>
      </w:pPr>
      <w:r>
        <w:rPr>
          <w:rtl w:val="0"/>
          <w:lang w:val="en-US"/>
        </w:rPr>
        <w:tab/>
        <w:t>R = Reading</w:t>
      </w:r>
    </w:p>
    <w:p>
      <w:pPr>
        <w:pStyle w:val="Normal.0"/>
      </w:pPr>
      <w:r>
        <w:rPr>
          <w:rtl w:val="0"/>
          <w:lang w:val="en-US"/>
        </w:rPr>
        <w:tab/>
        <w:t>W = Writi</w:t>
      </w:r>
      <w:r>
        <w:rPr>
          <w:rtl w:val="0"/>
          <w:lang w:val="de-DE"/>
        </w:rPr>
        <w:t>ng</w:t>
      </w:r>
    </w:p>
    <w:p>
      <w:pPr>
        <w:pStyle w:val="Normal.0"/>
      </w:pPr>
      <w:r>
        <w:rPr>
          <w:rtl w:val="0"/>
        </w:rPr>
        <w:tab/>
        <w:t>I = Intercultural/Mediation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** Wochenstunden = Anzahl Doppelstunden</w:t>
      </w:r>
    </w:p>
    <w:sectPr>
      <w:headerReference w:type="default" r:id="rId5"/>
      <w:footerReference w:type="default" r:id="rId6"/>
      <w:pgSz w:w="16840" w:h="11900" w:orient="landscape"/>
      <w:pgMar w:top="284" w:right="1417" w:bottom="42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