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1793"/>
        <w:gridCol w:w="11555"/>
      </w:tblGrid>
      <w:tr w:rsidR="008E3816" w:rsidTr="004979F3">
        <w:trPr>
          <w:trHeight w:val="563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Default="008E3816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F2AC2FE" wp14:editId="66875773">
                  <wp:extent cx="904875" cy="904875"/>
                  <wp:effectExtent l="0" t="0" r="9525" b="9525"/>
                  <wp:docPr id="6" name="Grafik 6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16" w:rsidRDefault="008E3816" w:rsidP="004979F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</w:t>
            </w:r>
            <w:proofErr w:type="spellStart"/>
            <w:r>
              <w:rPr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8E3816" w:rsidTr="004979F3">
        <w:trPr>
          <w:trHeight w:val="523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16" w:rsidRDefault="008E3816" w:rsidP="004979F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Default="008E3816" w:rsidP="004979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03.2020</w:t>
            </w:r>
          </w:p>
        </w:tc>
        <w:tc>
          <w:tcPr>
            <w:tcW w:w="1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16" w:rsidRDefault="008E3816" w:rsidP="004979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Schuleigener Arbeitsplan im Fach:           Physik             Schuljahrgang:       10     Radioaktivität; Kernenergie</w:t>
            </w:r>
          </w:p>
          <w:p w:rsidR="008E3816" w:rsidRDefault="008E3816" w:rsidP="004979F3">
            <w:pP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epochal; 1. Halbjahr</w:t>
            </w:r>
          </w:p>
        </w:tc>
      </w:tr>
    </w:tbl>
    <w:p w:rsidR="008E3816" w:rsidRDefault="008E3816" w:rsidP="008E3816"/>
    <w:tbl>
      <w:tblPr>
        <w:tblStyle w:val="Tabellenraster"/>
        <w:tblW w:w="15011" w:type="dxa"/>
        <w:tblLook w:val="04A0" w:firstRow="1" w:lastRow="0" w:firstColumn="1" w:lastColumn="0" w:noHBand="0" w:noVBand="1"/>
      </w:tblPr>
      <w:tblGrid>
        <w:gridCol w:w="1940"/>
        <w:gridCol w:w="1101"/>
        <w:gridCol w:w="3275"/>
        <w:gridCol w:w="2259"/>
        <w:gridCol w:w="2249"/>
        <w:gridCol w:w="1889"/>
        <w:gridCol w:w="2298"/>
      </w:tblGrid>
      <w:tr w:rsidR="009C5775" w:rsidRPr="009C5775" w:rsidTr="00E23246">
        <w:tc>
          <w:tcPr>
            <w:tcW w:w="196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4" w:space="0" w:color="70AD47" w:themeColor="accent6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 xml:space="preserve">Zeitraum, </w:t>
            </w:r>
          </w:p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>z.B.</w:t>
            </w:r>
          </w:p>
        </w:tc>
        <w:tc>
          <w:tcPr>
            <w:tcW w:w="1129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C5775">
              <w:rPr>
                <w:rFonts w:cstheme="minorHAnsi"/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>Angestrebte Kompetenzen (Schwerpunkte)</w:t>
            </w:r>
          </w:p>
          <w:p w:rsidR="00A3122D" w:rsidRPr="009C5775" w:rsidRDefault="00A3122D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8E3816" w:rsidRPr="009C5775" w:rsidRDefault="00A3122D" w:rsidP="004979F3">
            <w:pPr>
              <w:tabs>
                <w:tab w:val="left" w:pos="2360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Schülerinnen und Schüler</w:t>
            </w:r>
            <w:r w:rsidR="008E3816" w:rsidRPr="009C577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>Vereinbartes Thema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 xml:space="preserve">Bezug zu Methoden- und Medienkonzept </w:t>
            </w:r>
          </w:p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>(Einführen/Üben von…)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>Regionale Bezüge/Lernorte und Experteneinsatz</w:t>
            </w: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hideMark/>
          </w:tcPr>
          <w:p w:rsidR="008E3816" w:rsidRPr="009C5775" w:rsidRDefault="008E3816" w:rsidP="004979F3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C5775">
              <w:rPr>
                <w:rFonts w:cstheme="minorHAnsi"/>
                <w:b/>
                <w:sz w:val="24"/>
                <w:szCs w:val="24"/>
              </w:rPr>
              <w:t xml:space="preserve">Fächerübergreifende Bezüge </w:t>
            </w:r>
          </w:p>
        </w:tc>
      </w:tr>
      <w:tr w:rsidR="009C5775" w:rsidRPr="009C5775" w:rsidTr="00E23246">
        <w:trPr>
          <w:trHeight w:val="826"/>
        </w:trPr>
        <w:tc>
          <w:tcPr>
            <w:tcW w:w="1964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Halbjahr</w:t>
            </w:r>
          </w:p>
        </w:tc>
        <w:tc>
          <w:tcPr>
            <w:tcW w:w="1129" w:type="dxa"/>
            <w:vMerge w:val="restart"/>
            <w:tcBorders>
              <w:top w:val="single" w:sz="12" w:space="0" w:color="70AD47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unterscheiden Proton, Neutron und Elektron anhand ihrer Eigenschaften</w:t>
            </w:r>
          </w:p>
          <w:p w:rsidR="00E23246" w:rsidRPr="009C5775" w:rsidRDefault="00E23246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schreiben Zahlen in Potenzschreibweise</w:t>
            </w:r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3122D" w:rsidRPr="009C5775" w:rsidRDefault="00A3122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Das Atom - Atomaufbau</w:t>
            </w:r>
          </w:p>
          <w:p w:rsidR="00A3122D" w:rsidRPr="009C5775" w:rsidRDefault="00A3122D" w:rsidP="00A3122D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A3122D" w:rsidRPr="009C5775" w:rsidRDefault="00A3122D" w:rsidP="00A3122D">
            <w:pPr>
              <w:pStyle w:val="Listenabsatz"/>
              <w:spacing w:line="240" w:lineRule="auto"/>
              <w:ind w:left="234"/>
              <w:rPr>
                <w:rFonts w:cstheme="minorHAnsi"/>
                <w:sz w:val="24"/>
                <w:szCs w:val="24"/>
              </w:rPr>
            </w:pPr>
          </w:p>
          <w:p w:rsidR="00A3122D" w:rsidRPr="009C5775" w:rsidRDefault="00A3122D" w:rsidP="00A3122D">
            <w:pPr>
              <w:spacing w:line="240" w:lineRule="auto"/>
              <w:ind w:left="175" w:hanging="1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3122D" w:rsidRPr="009C5775" w:rsidRDefault="00A3122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verwenden die wissenschaftliche Notation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hideMark/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Mathematik</w:t>
            </w:r>
          </w:p>
        </w:tc>
      </w:tr>
      <w:tr w:rsidR="009C5775" w:rsidRPr="009C5775" w:rsidTr="00E23246">
        <w:trPr>
          <w:trHeight w:val="8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A3122D">
            <w:pPr>
              <w:spacing w:line="240" w:lineRule="auto"/>
              <w:ind w:lef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unterscheiden α -, β –</w:t>
            </w:r>
            <w:proofErr w:type="gramStart"/>
            <w:r w:rsidRPr="009C5775">
              <w:rPr>
                <w:rFonts w:cstheme="minorHAnsi"/>
                <w:sz w:val="24"/>
                <w:szCs w:val="24"/>
              </w:rPr>
              <w:t>und  γ</w:t>
            </w:r>
            <w:proofErr w:type="gramEnd"/>
            <w:r w:rsidRPr="009C5775">
              <w:rPr>
                <w:rFonts w:cstheme="minorHAnsi"/>
                <w:sz w:val="24"/>
                <w:szCs w:val="24"/>
              </w:rPr>
              <w:t xml:space="preserve"> – Stahlen hinsichtlich ihrer Eigenschaften</w:t>
            </w:r>
            <w:r w:rsidR="00AF72DD" w:rsidRPr="009C5775">
              <w:rPr>
                <w:rFonts w:cstheme="minorHAnsi"/>
                <w:sz w:val="24"/>
                <w:szCs w:val="24"/>
              </w:rPr>
              <w:t xml:space="preserve"> und erläutern Schutzmaßnahmen</w:t>
            </w:r>
          </w:p>
          <w:p w:rsidR="00AF72DD" w:rsidRPr="009C5775" w:rsidRDefault="00AF72D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nennen Einsatzmöglichkeiten der Strahlungsarten in der Medizin und Technik</w:t>
            </w:r>
          </w:p>
          <w:p w:rsidR="00AF72DD" w:rsidRPr="009C5775" w:rsidRDefault="00AF72D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die ionisierende Wirkung radioaktiver Strahlung und nennen Nachweisgeräte</w:t>
            </w:r>
          </w:p>
          <w:p w:rsidR="00E23246" w:rsidRPr="009C5775" w:rsidRDefault="00E23246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nennen Strahlungsschäden beim Menschen</w:t>
            </w:r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F72DD" w:rsidRPr="009C5775" w:rsidRDefault="00AF72D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F72DD" w:rsidRPr="009C5775" w:rsidRDefault="00AF72D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F72DD" w:rsidRPr="009C5775" w:rsidRDefault="00AF72D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F72DD" w:rsidRPr="009C5775" w:rsidRDefault="00AF72D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3122D" w:rsidRPr="009C5775" w:rsidRDefault="00A3122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Strahlungsarten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 xml:space="preserve">… </w:t>
            </w:r>
            <w:r w:rsidR="00AF72DD" w:rsidRPr="009C5775">
              <w:rPr>
                <w:rFonts w:cstheme="minorHAnsi"/>
                <w:sz w:val="24"/>
                <w:szCs w:val="24"/>
              </w:rPr>
              <w:t>Experimente selbständig durchführen</w:t>
            </w:r>
          </w:p>
          <w:p w:rsidR="00AF72DD" w:rsidRPr="009C5775" w:rsidRDefault="00AF72DD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Versuchsprotokolle anfertigen</w:t>
            </w:r>
          </w:p>
          <w:p w:rsidR="00AF72DD" w:rsidRPr="009C5775" w:rsidRDefault="00AF72DD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Umgang mit Messfehlern</w:t>
            </w:r>
          </w:p>
          <w:p w:rsidR="00AF72DD" w:rsidRPr="009C5775" w:rsidRDefault="00AF72DD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Umgang mit Diagrammen und Messtabellen</w:t>
            </w:r>
          </w:p>
          <w:p w:rsidR="00E23246" w:rsidRPr="009C5775" w:rsidRDefault="00E23246" w:rsidP="00AF72D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recherchieren und zitieren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F72D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Mathematik</w:t>
            </w:r>
          </w:p>
        </w:tc>
      </w:tr>
      <w:tr w:rsidR="009C5775" w:rsidRPr="009C5775" w:rsidTr="006648D8">
        <w:trPr>
          <w:trHeight w:val="8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A3122D">
            <w:pPr>
              <w:spacing w:line="240" w:lineRule="auto"/>
              <w:ind w:lef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22D" w:rsidRPr="009C5775" w:rsidRDefault="00AF72DD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den radioaktiven Zerfall eines Stoffes unter Verwendung des Begriffes Halbwertszeit</w:t>
            </w:r>
          </w:p>
          <w:p w:rsidR="00E23246" w:rsidRPr="009C5775" w:rsidRDefault="00E23246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berechnen Halbwertszeiten</w:t>
            </w:r>
          </w:p>
          <w:p w:rsidR="00E23246" w:rsidRPr="009C5775" w:rsidRDefault="00E23246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verwenden den Begriff der Aktivität</w:t>
            </w:r>
          </w:p>
          <w:p w:rsidR="00E23246" w:rsidRPr="009C5775" w:rsidRDefault="00E23246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246" w:rsidRPr="009C5775" w:rsidRDefault="00E23246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E23246" w:rsidRPr="009C5775" w:rsidRDefault="00E23246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3122D" w:rsidRPr="009C5775" w:rsidRDefault="00AF72DD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Halbwertszeit und Zerfallsreihen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3246" w:rsidRPr="009C5775" w:rsidRDefault="00E23246" w:rsidP="00E23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Experimente selbständig durchführen</w:t>
            </w:r>
          </w:p>
          <w:p w:rsidR="00E23246" w:rsidRPr="009C5775" w:rsidRDefault="00E23246" w:rsidP="00E23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Versuchsprotokolle anfertigen</w:t>
            </w:r>
          </w:p>
          <w:p w:rsidR="00A3122D" w:rsidRPr="009C5775" w:rsidRDefault="00E23246" w:rsidP="00E23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Umgang mit Messfehlern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22D" w:rsidRPr="009C5775" w:rsidRDefault="00E23246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Mathematik</w:t>
            </w:r>
          </w:p>
        </w:tc>
      </w:tr>
      <w:tr w:rsidR="009C5775" w:rsidRPr="009C5775" w:rsidTr="006648D8">
        <w:trPr>
          <w:trHeight w:val="8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A3122D">
            <w:pPr>
              <w:spacing w:line="240" w:lineRule="auto"/>
              <w:ind w:lef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22D" w:rsidRPr="009C5775" w:rsidRDefault="00A3122D" w:rsidP="004979F3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E23246" w:rsidP="00A3122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die Vorgänge bei der Kernspaltung und unterscheiden dabei die kontrollierte und unkontrollierte Kettenreaktion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A3122D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A3122D" w:rsidRPr="009C5775" w:rsidRDefault="00E23246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Kernspaltung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E23246" w:rsidP="00E2324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Umgang und Grenzen von Modellen</w:t>
            </w:r>
            <w:r w:rsidR="00EB6DE4" w:rsidRPr="009C5775">
              <w:rPr>
                <w:rFonts w:cstheme="minorHAnsi"/>
                <w:sz w:val="24"/>
                <w:szCs w:val="24"/>
              </w:rPr>
              <w:t xml:space="preserve"> hinsichtlich ihrer Brauchbarkeit</w:t>
            </w:r>
          </w:p>
        </w:tc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A3122D" w:rsidRPr="009C5775" w:rsidRDefault="00A3122D" w:rsidP="00A3122D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</w:p>
        </w:tc>
      </w:tr>
      <w:tr w:rsidR="00EB6DE4" w:rsidRPr="009C5775" w:rsidTr="00E23246">
        <w:trPr>
          <w:trHeight w:val="8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E4" w:rsidRPr="009C5775" w:rsidRDefault="00EB6DE4" w:rsidP="00EB6DE4">
            <w:pPr>
              <w:spacing w:line="240" w:lineRule="auto"/>
              <w:ind w:lef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E4" w:rsidRPr="009C5775" w:rsidRDefault="00EB6DE4" w:rsidP="00EB6DE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die Vorgänge bei der Kernspaltung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Energiewandlungsketten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beschreiben den Aufbau und Funktionsweise unterschiedlicher Kraftwerkstypen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erörtern Nutzen und Gefahren naturwissenschaftlicher Forschungsergebnisse in ihrer technischen Umsetzung für die Gesellschaft</w:t>
            </w:r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</w:p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Kernkraftwerk</w:t>
            </w:r>
            <w:r w:rsidR="009C5775" w:rsidRPr="009C5775">
              <w:rPr>
                <w:rFonts w:cstheme="minorHAnsi"/>
                <w:sz w:val="24"/>
                <w:szCs w:val="24"/>
              </w:rPr>
              <w:t>/</w:t>
            </w:r>
          </w:p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Radioaktive Abfälle</w:t>
            </w:r>
            <w:r w:rsidR="009C5775" w:rsidRPr="009C5775">
              <w:rPr>
                <w:rFonts w:cstheme="minorHAnsi"/>
                <w:sz w:val="24"/>
                <w:szCs w:val="24"/>
              </w:rPr>
              <w:t>/</w:t>
            </w:r>
          </w:p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Unfälle in Kraftwerken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Umgang und Grenzen von Modellen hinsichtlich ihrer Brauchbarkeit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recherchieren und zitieren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präsentieren mit Power Point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</w:p>
        </w:tc>
      </w:tr>
      <w:tr w:rsidR="00EB6DE4" w:rsidRPr="009C5775" w:rsidTr="00E23246">
        <w:trPr>
          <w:trHeight w:val="826"/>
        </w:trPr>
        <w:tc>
          <w:tcPr>
            <w:tcW w:w="1964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EB6DE4" w:rsidRPr="009C5775" w:rsidRDefault="00EB6DE4" w:rsidP="00EB6DE4">
            <w:pPr>
              <w:spacing w:line="240" w:lineRule="auto"/>
              <w:ind w:left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  <w:vAlign w:val="center"/>
          </w:tcPr>
          <w:p w:rsidR="00EB6DE4" w:rsidRPr="009C5775" w:rsidRDefault="00EB6DE4" w:rsidP="00EB6DE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 xml:space="preserve">… erörtern Nutzen und Gefahren naturwissenschaftlicher </w:t>
            </w:r>
            <w:r w:rsidRPr="009C5775">
              <w:rPr>
                <w:rFonts w:cstheme="minorHAnsi"/>
                <w:sz w:val="24"/>
                <w:szCs w:val="24"/>
              </w:rPr>
              <w:lastRenderedPageBreak/>
              <w:t>Forschungsergebnisse in ihrer technischen Umsetzung für die Gesellschaft</w:t>
            </w:r>
          </w:p>
        </w:tc>
        <w:tc>
          <w:tcPr>
            <w:tcW w:w="2321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lastRenderedPageBreak/>
              <w:t>Entwicklung der Kernenergie</w:t>
            </w:r>
            <w:r w:rsidR="009C5775" w:rsidRPr="009C5775">
              <w:rPr>
                <w:rFonts w:cstheme="minorHAnsi"/>
                <w:sz w:val="24"/>
                <w:szCs w:val="24"/>
              </w:rPr>
              <w:t>/</w:t>
            </w:r>
          </w:p>
          <w:p w:rsidR="009C5775" w:rsidRPr="009C5775" w:rsidRDefault="009C5775" w:rsidP="00EB6DE4">
            <w:pPr>
              <w:spacing w:line="240" w:lineRule="auto"/>
              <w:ind w:left="18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lastRenderedPageBreak/>
              <w:t>Kernenergie in der Diskussion</w:t>
            </w:r>
          </w:p>
        </w:tc>
        <w:tc>
          <w:tcPr>
            <w:tcW w:w="2268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lastRenderedPageBreak/>
              <w:t>… recherchieren und zitieren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lastRenderedPageBreak/>
              <w:t>… präsentieren mit Power Point</w:t>
            </w:r>
          </w:p>
          <w:p w:rsidR="00EB6DE4" w:rsidRPr="009C5775" w:rsidRDefault="00EB6DE4" w:rsidP="00EB6DE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C5775">
              <w:rPr>
                <w:rFonts w:cstheme="minorHAnsi"/>
                <w:sz w:val="24"/>
                <w:szCs w:val="24"/>
              </w:rPr>
              <w:t>… kompetent bewerten und entscheiden</w:t>
            </w:r>
          </w:p>
        </w:tc>
        <w:tc>
          <w:tcPr>
            <w:tcW w:w="1794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193" w:hanging="2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70AD47" w:themeColor="accent6"/>
              <w:left w:val="single" w:sz="4" w:space="0" w:color="auto"/>
              <w:bottom w:val="single" w:sz="12" w:space="0" w:color="70AD47" w:themeColor="accent6"/>
              <w:right w:val="single" w:sz="4" w:space="0" w:color="auto"/>
            </w:tcBorders>
          </w:tcPr>
          <w:p w:rsidR="00EB6DE4" w:rsidRPr="009C5775" w:rsidRDefault="00EB6DE4" w:rsidP="00EB6DE4">
            <w:pPr>
              <w:pStyle w:val="Listenabsatz"/>
              <w:numPr>
                <w:ilvl w:val="0"/>
                <w:numId w:val="2"/>
              </w:numPr>
              <w:spacing w:line="240" w:lineRule="auto"/>
              <w:ind w:left="331"/>
              <w:rPr>
                <w:rFonts w:cstheme="minorHAnsi"/>
                <w:sz w:val="24"/>
                <w:szCs w:val="24"/>
              </w:rPr>
            </w:pPr>
          </w:p>
        </w:tc>
      </w:tr>
    </w:tbl>
    <w:p w:rsidR="003C12A9" w:rsidRPr="009C5775" w:rsidRDefault="008E3816">
      <w:pPr>
        <w:rPr>
          <w:rFonts w:cstheme="minorHAnsi"/>
          <w:sz w:val="24"/>
          <w:szCs w:val="24"/>
        </w:rPr>
      </w:pPr>
      <w:r w:rsidRPr="009C5775">
        <w:rPr>
          <w:rFonts w:cstheme="minorHAnsi"/>
          <w:sz w:val="24"/>
          <w:szCs w:val="24"/>
        </w:rPr>
        <w:lastRenderedPageBreak/>
        <w:t>Der SAP (Schuleigene Arbeitsplan) wurde in Anlehnung an das „Kerncurriculum für die Oberschule – Schuljahrgänge 5 – 10“ erstellt.</w:t>
      </w:r>
    </w:p>
    <w:p w:rsidR="009C5775" w:rsidRPr="009C5775" w:rsidRDefault="009C5775">
      <w:pPr>
        <w:rPr>
          <w:rFonts w:cstheme="minorHAnsi"/>
          <w:sz w:val="24"/>
          <w:szCs w:val="24"/>
        </w:rPr>
      </w:pPr>
      <w:r w:rsidRPr="009C5775">
        <w:rPr>
          <w:rFonts w:cstheme="minorHAnsi"/>
          <w:sz w:val="24"/>
          <w:szCs w:val="24"/>
        </w:rPr>
        <w:t>Pro Halbjahr mindestens 1 schriftliche Leistung (Klassenarbeit). Bewertung: Mündlich und schriftlich je 40%; fachspezifisch 20%.</w:t>
      </w:r>
    </w:p>
    <w:sectPr w:rsidR="009C5775" w:rsidRPr="009C5775" w:rsidSect="0069651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A42"/>
    <w:multiLevelType w:val="hybridMultilevel"/>
    <w:tmpl w:val="EA742D1A"/>
    <w:lvl w:ilvl="0" w:tplc="50680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A65C8"/>
    <w:multiLevelType w:val="hybridMultilevel"/>
    <w:tmpl w:val="F292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5C2"/>
    <w:multiLevelType w:val="hybridMultilevel"/>
    <w:tmpl w:val="5DC4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3E53"/>
    <w:multiLevelType w:val="hybridMultilevel"/>
    <w:tmpl w:val="0B7AA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32"/>
    <w:rsid w:val="00314132"/>
    <w:rsid w:val="003C12A9"/>
    <w:rsid w:val="006648D8"/>
    <w:rsid w:val="008E3816"/>
    <w:rsid w:val="009C5775"/>
    <w:rsid w:val="00A3122D"/>
    <w:rsid w:val="00AF72DD"/>
    <w:rsid w:val="00E23246"/>
    <w:rsid w:val="00E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FBC9-9271-468F-921E-B69C0AC5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81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8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E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Heyne</dc:creator>
  <cp:keywords/>
  <dc:description/>
  <cp:lastModifiedBy>Heyne</cp:lastModifiedBy>
  <cp:revision>4</cp:revision>
  <dcterms:created xsi:type="dcterms:W3CDTF">2020-03-20T19:26:00Z</dcterms:created>
  <dcterms:modified xsi:type="dcterms:W3CDTF">2020-03-26T09:34:00Z</dcterms:modified>
</cp:coreProperties>
</file>