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  <w:gridCol w:w="538"/>
      </w:tblGrid>
      <w:tr w:rsidR="000A770F" w:rsidTr="00224CFB">
        <w:trPr>
          <w:gridAfter w:val="1"/>
          <w:wAfter w:w="538" w:type="dxa"/>
        </w:trPr>
        <w:tc>
          <w:tcPr>
            <w:tcW w:w="701" w:type="dxa"/>
          </w:tcPr>
          <w:p w:rsidR="000A770F" w:rsidRDefault="000A770F">
            <w:bookmarkStart w:id="0" w:name="_GoBack"/>
            <w:bookmarkEnd w:id="0"/>
          </w:p>
        </w:tc>
        <w:tc>
          <w:tcPr>
            <w:tcW w:w="4952" w:type="dxa"/>
            <w:gridSpan w:val="2"/>
          </w:tcPr>
          <w:p w:rsidR="000A770F" w:rsidRDefault="000A770F">
            <w:r>
              <w:t>E-Kurs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705EEF" w:rsidTr="00224CFB">
        <w:trPr>
          <w:gridAfter w:val="1"/>
          <w:wAfter w:w="538" w:type="dxa"/>
          <w:trHeight w:val="286"/>
        </w:trPr>
        <w:tc>
          <w:tcPr>
            <w:tcW w:w="701" w:type="dxa"/>
            <w:vMerge w:val="restart"/>
          </w:tcPr>
          <w:p w:rsidR="00705EEF" w:rsidRDefault="00705EEF">
            <w:r>
              <w:t>1.</w:t>
            </w:r>
          </w:p>
          <w:p w:rsidR="00705EEF" w:rsidRDefault="00705EEF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Teilbarkeit und Brüche (Teiler, Vielfache, Brüche, Erweitern und Kürzen, Ordnen und Vergleichen, gemischte Zahlen)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Kreis und Winkel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Brüchen (Vervielfachen, Aufteilen, Multiplizieren, Dividieren)</w:t>
            </w:r>
          </w:p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  <w:p w:rsidR="00705EEF" w:rsidRDefault="00705EEF" w:rsidP="00830511"/>
        </w:tc>
        <w:tc>
          <w:tcPr>
            <w:tcW w:w="3386" w:type="dxa"/>
            <w:gridSpan w:val="3"/>
          </w:tcPr>
          <w:p w:rsidR="00705EEF" w:rsidRDefault="00705EEF" w:rsidP="000A770F">
            <w:r>
              <w:t>Prozessbezogene Kompetenzen</w:t>
            </w:r>
          </w:p>
        </w:tc>
        <w:tc>
          <w:tcPr>
            <w:tcW w:w="3147" w:type="dxa"/>
          </w:tcPr>
          <w:p w:rsidR="00705EEF" w:rsidRDefault="00705EEF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705EEF" w:rsidRPr="0036350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705EEF" w:rsidRDefault="00705EEF" w:rsidP="00705EEF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</w:tc>
      </w:tr>
      <w:tr w:rsidR="00705EEF" w:rsidTr="00224CFB">
        <w:trPr>
          <w:gridAfter w:val="1"/>
          <w:wAfter w:w="538" w:type="dxa"/>
          <w:trHeight w:val="2017"/>
        </w:trPr>
        <w:tc>
          <w:tcPr>
            <w:tcW w:w="701" w:type="dxa"/>
            <w:vMerge/>
          </w:tcPr>
          <w:p w:rsidR="00705EEF" w:rsidRDefault="00705EEF"/>
        </w:tc>
        <w:tc>
          <w:tcPr>
            <w:tcW w:w="4952" w:type="dxa"/>
            <w:gridSpan w:val="2"/>
            <w:vMerge/>
          </w:tcPr>
          <w:p w:rsidR="00705EEF" w:rsidRDefault="00705EEF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705EEF" w:rsidRPr="00747B85" w:rsidRDefault="00705EEF" w:rsidP="00426E3D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widerlegen falsche Aussagen durch ein Gegenbeispiel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finden Begründungen durch Ausrechnen bzw. Konstruieren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zeigen an geeigneten Beispielen und </w:t>
            </w:r>
            <w:proofErr w:type="spellStart"/>
            <w:r w:rsidRPr="00747B85">
              <w:rPr>
                <w:rFonts w:cstheme="minorHAnsi"/>
              </w:rPr>
              <w:t>Veranschaulichungen</w:t>
            </w:r>
            <w:proofErr w:type="spellEnd"/>
            <w:r w:rsidRPr="00747B85">
              <w:rPr>
                <w:rFonts w:cstheme="minorHAnsi"/>
              </w:rPr>
              <w:t xml:space="preserve"> die allgemeine Gültigkeit von Aussagen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begründen und beurteilen ihre Lösungsansätze und Lösungswege (</w:t>
            </w:r>
            <w:r w:rsidRPr="00747B85">
              <w:rPr>
                <w:rFonts w:ascii="Cambria Math" w:hAnsi="Cambria Math" w:cs="Cambria Math"/>
              </w:rPr>
              <w:t>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das Problem mit eigenen Worten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schätzen und überschlagen erwartete Ergebnisse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übertragen Lösungsbeispiele auf neue Aufgaben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lösen Probleme durch systematisches Probieren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erkennen, beschreiben und korrigieren Fehler (</w:t>
            </w:r>
            <w:r w:rsidRPr="00747B85">
              <w:rPr>
                <w:rFonts w:ascii="Cambria Math" w:hAnsi="Cambria Math" w:cs="Cambria Math"/>
              </w:rPr>
              <w:t>∘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formulieren naheliegende Fragen zu vertrauten Situationen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mathematische Rechenoperationen und –verfahren zur Ermittlung von Lösungen im Modell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prüfen das Ergebnis in Bezug </w:t>
            </w:r>
            <w:r w:rsidRPr="00747B85">
              <w:rPr>
                <w:rFonts w:cstheme="minorHAnsi"/>
              </w:rPr>
              <w:lastRenderedPageBreak/>
              <w:t>zur Ausgangsfrage (</w:t>
            </w:r>
            <w:r w:rsidRPr="00747B85">
              <w:rPr>
                <w:rFonts w:ascii="Cambria Math" w:hAnsi="Cambria Math" w:cs="Cambria Math"/>
              </w:rPr>
              <w:t>∎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fertigen exakte, sachgerechte geometrische Zeichnungen an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einfache geometrische Sachverhalte algebraisch dar und umgekehrt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Beziehungen zwischen unterschiedlichen Darstellungsformen (</w:t>
            </w:r>
            <w:r w:rsidRPr="00747B85">
              <w:rPr>
                <w:rFonts w:ascii="Cambria Math" w:hAnsi="Cambria Math" w:cs="Cambria Math"/>
              </w:rPr>
              <w:t>↣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die Relationszeichen sachgerecht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Variablen als Platzhalter in Termen zur symbolischen Darstellung mathematischer Probleme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stellen Sachsituationen durch Terme dar und interpretieren Variable und Terme in gegebenen Situationen (</w:t>
            </w:r>
            <w:r w:rsidRPr="00747B85">
              <w:rPr>
                <w:rFonts w:ascii="Cambria Math" w:hAnsi="Cambria Math" w:cs="Cambria Math"/>
              </w:rPr>
              <w:t>⊗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beschreiben und veranschaulichen eigene </w:t>
            </w:r>
            <w:proofErr w:type="spellStart"/>
            <w:r w:rsidRPr="00747B85">
              <w:rPr>
                <w:rFonts w:cstheme="minorHAnsi"/>
              </w:rPr>
              <w:t>Denkwege</w:t>
            </w:r>
            <w:proofErr w:type="spellEnd"/>
            <w:r w:rsidRPr="00747B85">
              <w:rPr>
                <w:rFonts w:cstheme="minorHAnsi"/>
              </w:rPr>
              <w:t xml:space="preserve">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830511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benutzen eingeführte Fachbegriffe und Darstellungen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bearbeiten im Team Aufgaben oder Problemstellungen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AA486C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 w:rsidRPr="00747B85">
              <w:rPr>
                <w:rFonts w:cstheme="minorHAnsi"/>
              </w:rPr>
              <w:t>diskutieren Fehler in Lösungswegen, erklären ihre Ursache und korrigieren sie (</w:t>
            </w:r>
            <w:r w:rsidRPr="00747B85">
              <w:rPr>
                <w:rFonts w:ascii="Cambria Math" w:hAnsi="Cambria Math" w:cs="Cambria Math"/>
              </w:rPr>
              <w:t>⊠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  <w:p w:rsidR="00705EEF" w:rsidRPr="00747B85" w:rsidRDefault="00705EEF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705EEF" w:rsidRPr="00747B85" w:rsidRDefault="00705EEF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Die Schülerinnen und Schüler…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Handlungen durch, die Bruchzahlen erzeugen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Brüche als Anteile und Verhä</w:t>
            </w:r>
            <w:r>
              <w:rPr>
                <w:rFonts w:cstheme="minorHAnsi"/>
              </w:rPr>
              <w:t>l</w:t>
            </w:r>
            <w:r w:rsidRPr="00747B85">
              <w:rPr>
                <w:rFonts w:cstheme="minorHAnsi"/>
              </w:rPr>
              <w:t>tnisse und nutzen beide in Anwendungssituationen 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verwenden verschiedene Darstellungen für Brüche und Dezimalbrüche und beziehen sie aufeinander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identifizieren Brüche mit dem Ne</w:t>
            </w:r>
            <w:r>
              <w:rPr>
                <w:rFonts w:cstheme="minorHAnsi"/>
              </w:rPr>
              <w:t>n</w:t>
            </w:r>
            <w:r w:rsidRPr="00747B85">
              <w:rPr>
                <w:rFonts w:cstheme="minorHAnsi"/>
              </w:rPr>
              <w:t>ner 10 als Prozent und nutzen den Prozentbegriff in Anwendungssituationen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944F0E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wandeln Dezimalbrüche, Brüche und Prozentzahlen ineinander um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deuten und nutzen das Kürzen und Erweitern von Brüchen als Vergröbern bzw. Verfeinern der Einteilung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addieren und subtrahieren Brüche und multiplizieren sie mit natürlichen Zahlen in Sachsituationen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 xml:space="preserve">multiplizieren und dividieren Brüche mit überschaubaren </w:t>
            </w:r>
            <w:r w:rsidRPr="00747B85">
              <w:rPr>
                <w:rFonts w:cstheme="minorHAnsi"/>
              </w:rPr>
              <w:lastRenderedPageBreak/>
              <w:t>Nennern in Sachsituationen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führen die vier Grundrechenarten mit Dezimalbrüchen in Sachsituationen durch (</w:t>
            </w:r>
            <w:r w:rsidRPr="00747B85">
              <w:rPr>
                <w:rFonts w:ascii="Cambria Math" w:hAnsi="Cambria Math" w:cs="Cambria Math"/>
              </w:rPr>
              <w:t>⊶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Längen, Flächeninhalte und Volumina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berechnen Volumen und Oberfläche von Würfel und Quader unter Mitführung der Einheiten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erklären die Umrechnungsfaktoren für Flächen- und Volumeneinheiten durch das Prinzip des Auslegens (</w:t>
            </w:r>
            <w:r w:rsidRPr="00747B85">
              <w:rPr>
                <w:rFonts w:ascii="Cambria Math" w:hAnsi="Cambria Math" w:cs="Cambria Math"/>
              </w:rPr>
              <w:t>⋄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unterscheiden Winkeltypen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benennen Eigenschaften von Würfel  und Quader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beschreiben und erzeugen Kreise als Ortslinien und benennen Eigenschaften von Abstand und Radius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 xml:space="preserve">) 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zeichnen einfache ebene Figuren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erstellen Modelle, Skizzen, Ansichten, Schrägbilder und Netze einfacher Körper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lastRenderedPageBreak/>
              <w:t>begründen die Winkelsumme im Dreieck und Viereck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1458C7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nutzen Lagebeziehungen von Gerade: parallel und senkrecht sowie die Winkelbeziehungen an Geradenkreuzungen: Scheitel-, Neben- und Stufenwinkel (</w:t>
            </w:r>
            <w:r w:rsidRPr="00747B85">
              <w:rPr>
                <w:rFonts w:ascii="Cambria Math" w:hAnsi="Cambria Math" w:cs="Cambria Math"/>
              </w:rPr>
              <w:t>⊲</w:t>
            </w:r>
            <w:r w:rsidRPr="00747B85">
              <w:rPr>
                <w:rFonts w:cstheme="minorHAnsi"/>
              </w:rPr>
              <w:t>)</w:t>
            </w:r>
          </w:p>
          <w:p w:rsidR="00705EEF" w:rsidRPr="00747B85" w:rsidRDefault="00705EEF" w:rsidP="00C36C4A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747B85">
              <w:rPr>
                <w:rFonts w:cstheme="minorHAnsi"/>
              </w:rPr>
              <w:t>erkennen und beschreiben Regelmäßigkeiten in Zahlenfolgen und geometrischen Mustern und setzen diese fort (</w:t>
            </w:r>
            <w:r w:rsidRPr="00747B85">
              <w:rPr>
                <w:rFonts w:ascii="Cambria Math" w:hAnsi="Cambria Math" w:cs="Cambria Math"/>
              </w:rPr>
              <w:t>⊡</w:t>
            </w:r>
            <w:r w:rsidRPr="00747B85">
              <w:rPr>
                <w:rFonts w:cstheme="minorHAnsi"/>
              </w:rPr>
              <w:t>)</w:t>
            </w:r>
          </w:p>
        </w:tc>
        <w:tc>
          <w:tcPr>
            <w:tcW w:w="2835" w:type="dxa"/>
            <w:vMerge/>
          </w:tcPr>
          <w:p w:rsidR="00705EEF" w:rsidRDefault="00705EE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705EEF" w:rsidTr="00224CFB">
        <w:trPr>
          <w:gridAfter w:val="1"/>
          <w:wAfter w:w="538" w:type="dxa"/>
        </w:trPr>
        <w:tc>
          <w:tcPr>
            <w:tcW w:w="701" w:type="dxa"/>
          </w:tcPr>
          <w:p w:rsidR="00705EEF" w:rsidRDefault="00705EEF">
            <w:r>
              <w:t>2.</w:t>
            </w:r>
          </w:p>
          <w:p w:rsidR="00705EEF" w:rsidRDefault="00705EEF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 xml:space="preserve">Körper (Quader, Würfel, Würfelnetze, Oberflächeninhalt, Schrägbilder und Volumen) 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Dezimalbrüche (Vergleichen und Ordnen, Runden und Prozent)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Rechnen mit Dezimalbrüchen (Addieren, Subtrahieren, Stufenzahlen, Multiplizieren, Dividieren)</w:t>
            </w:r>
          </w:p>
          <w:p w:rsidR="00705EEF" w:rsidRDefault="00705EEF" w:rsidP="00A611D5">
            <w:pPr>
              <w:numPr>
                <w:ilvl w:val="0"/>
                <w:numId w:val="1"/>
              </w:numPr>
              <w:ind w:left="290" w:hanging="284"/>
            </w:pPr>
            <w:r>
              <w:t>Terme und Variablen (Terme aufstellen, Terme berechnen, Gleichungen lösen)</w:t>
            </w:r>
          </w:p>
          <w:p w:rsidR="00705EEF" w:rsidRDefault="00705EEF" w:rsidP="00830511"/>
          <w:p w:rsidR="00705EEF" w:rsidRDefault="00705EEF"/>
        </w:tc>
        <w:tc>
          <w:tcPr>
            <w:tcW w:w="3386" w:type="dxa"/>
            <w:gridSpan w:val="3"/>
            <w:vMerge/>
          </w:tcPr>
          <w:p w:rsidR="00705EEF" w:rsidRDefault="00705EEF" w:rsidP="00AE6B2F"/>
        </w:tc>
        <w:tc>
          <w:tcPr>
            <w:tcW w:w="3147" w:type="dxa"/>
            <w:vMerge/>
          </w:tcPr>
          <w:p w:rsidR="00705EEF" w:rsidRDefault="00705EEF"/>
        </w:tc>
        <w:tc>
          <w:tcPr>
            <w:tcW w:w="2835" w:type="dxa"/>
            <w:vMerge/>
          </w:tcPr>
          <w:p w:rsidR="00705EEF" w:rsidRDefault="00705EEF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224CFB">
        <w:tc>
          <w:tcPr>
            <w:tcW w:w="15559" w:type="dxa"/>
            <w:gridSpan w:val="9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Schriftliche Leistungen: 60 %                         Anzahl der Lernkontrollen: 6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1D56C9" w:rsidRPr="00BE68F8" w:rsidRDefault="001D56C9" w:rsidP="001D56C9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2,7</w:t>
            </w:r>
          </w:p>
          <w:p w:rsidR="001D56C9" w:rsidRPr="00BE68F8" w:rsidRDefault="001D56C9" w:rsidP="001D56C9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224CFB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7513" w:type="dxa"/>
            <w:gridSpan w:val="4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3" w:rsidRDefault="00C02503" w:rsidP="00AE6B2F">
      <w:pPr>
        <w:spacing w:after="0" w:line="240" w:lineRule="auto"/>
      </w:pPr>
      <w:r>
        <w:separator/>
      </w:r>
    </w:p>
  </w:endnote>
  <w:endnote w:type="continuationSeparator" w:id="0">
    <w:p w:rsidR="00C02503" w:rsidRDefault="00C02503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3" w:rsidRDefault="00C02503" w:rsidP="00AE6B2F">
      <w:pPr>
        <w:spacing w:after="0" w:line="240" w:lineRule="auto"/>
      </w:pPr>
      <w:r>
        <w:separator/>
      </w:r>
    </w:p>
  </w:footnote>
  <w:footnote w:type="continuationSeparator" w:id="0">
    <w:p w:rsidR="00C02503" w:rsidRDefault="00C02503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E3DDC"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1458C7"/>
    <w:rsid w:val="001A0576"/>
    <w:rsid w:val="001C64CA"/>
    <w:rsid w:val="001D56C9"/>
    <w:rsid w:val="00224CFB"/>
    <w:rsid w:val="002A497B"/>
    <w:rsid w:val="00390D08"/>
    <w:rsid w:val="00426E3D"/>
    <w:rsid w:val="004F5FF3"/>
    <w:rsid w:val="006A6628"/>
    <w:rsid w:val="00705EEF"/>
    <w:rsid w:val="00747B85"/>
    <w:rsid w:val="00822CCA"/>
    <w:rsid w:val="00830511"/>
    <w:rsid w:val="00832FCB"/>
    <w:rsid w:val="00944F0E"/>
    <w:rsid w:val="009B2832"/>
    <w:rsid w:val="00A611D5"/>
    <w:rsid w:val="00AA486C"/>
    <w:rsid w:val="00AE6B2F"/>
    <w:rsid w:val="00C02503"/>
    <w:rsid w:val="00C36C4A"/>
    <w:rsid w:val="00D731CF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6802-FE06-44F8-9FDD-D9616456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Rajes Martina</cp:lastModifiedBy>
  <cp:revision>2</cp:revision>
  <dcterms:created xsi:type="dcterms:W3CDTF">2019-09-06T05:29:00Z</dcterms:created>
  <dcterms:modified xsi:type="dcterms:W3CDTF">2019-09-06T05:29:00Z</dcterms:modified>
</cp:coreProperties>
</file>