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BD4" w:rsidRDefault="00847BD4">
      <w:bookmarkStart w:id="0" w:name="_GoBack"/>
      <w:bookmarkEnd w:id="0"/>
    </w:p>
    <w:tbl>
      <w:tblPr>
        <w:tblStyle w:val="Tabellenraster"/>
        <w:tblW w:w="15021" w:type="dxa"/>
        <w:tblLook w:val="04A0" w:firstRow="1" w:lastRow="0" w:firstColumn="1" w:lastColumn="0" w:noHBand="0" w:noVBand="1"/>
      </w:tblPr>
      <w:tblGrid>
        <w:gridCol w:w="701"/>
        <w:gridCol w:w="400"/>
        <w:gridCol w:w="4552"/>
        <w:gridCol w:w="1401"/>
        <w:gridCol w:w="992"/>
        <w:gridCol w:w="993"/>
        <w:gridCol w:w="3147"/>
        <w:gridCol w:w="2835"/>
      </w:tblGrid>
      <w:tr w:rsidR="000A770F" w:rsidTr="009A252B">
        <w:tc>
          <w:tcPr>
            <w:tcW w:w="701" w:type="dxa"/>
          </w:tcPr>
          <w:p w:rsidR="000A770F" w:rsidRDefault="000A770F"/>
        </w:tc>
        <w:tc>
          <w:tcPr>
            <w:tcW w:w="4952" w:type="dxa"/>
            <w:gridSpan w:val="2"/>
          </w:tcPr>
          <w:p w:rsidR="000A770F" w:rsidRDefault="00371106">
            <w:r>
              <w:t>E</w:t>
            </w:r>
            <w:r w:rsidR="000A770F">
              <w:t>-Kurs     Inhalte</w:t>
            </w:r>
          </w:p>
        </w:tc>
        <w:tc>
          <w:tcPr>
            <w:tcW w:w="6533" w:type="dxa"/>
            <w:gridSpan w:val="4"/>
          </w:tcPr>
          <w:p w:rsidR="000A770F" w:rsidRDefault="000A770F" w:rsidP="000A770F">
            <w:pPr>
              <w:jc w:val="center"/>
            </w:pPr>
            <w:r>
              <w:t>Kompetenzen</w:t>
            </w:r>
          </w:p>
        </w:tc>
        <w:tc>
          <w:tcPr>
            <w:tcW w:w="2835" w:type="dxa"/>
          </w:tcPr>
          <w:p w:rsidR="000A770F" w:rsidRDefault="000A770F">
            <w:r>
              <w:t xml:space="preserve">Methoden </w:t>
            </w:r>
          </w:p>
        </w:tc>
      </w:tr>
      <w:tr w:rsidR="009A252B" w:rsidTr="009A252B">
        <w:trPr>
          <w:trHeight w:val="286"/>
        </w:trPr>
        <w:tc>
          <w:tcPr>
            <w:tcW w:w="701" w:type="dxa"/>
            <w:vMerge w:val="restart"/>
          </w:tcPr>
          <w:p w:rsidR="009A252B" w:rsidRDefault="009A252B">
            <w:r>
              <w:t>1.</w:t>
            </w:r>
          </w:p>
          <w:p w:rsidR="009A252B" w:rsidRDefault="009A252B">
            <w:proofErr w:type="spellStart"/>
            <w:r>
              <w:t>Hlbj</w:t>
            </w:r>
            <w:proofErr w:type="spellEnd"/>
            <w:r>
              <w:t>.</w:t>
            </w:r>
          </w:p>
        </w:tc>
        <w:tc>
          <w:tcPr>
            <w:tcW w:w="4952" w:type="dxa"/>
            <w:gridSpan w:val="2"/>
            <w:vMerge w:val="restart"/>
          </w:tcPr>
          <w:p w:rsidR="00847BD4" w:rsidRDefault="00847BD4" w:rsidP="00830511">
            <w:pPr>
              <w:numPr>
                <w:ilvl w:val="0"/>
                <w:numId w:val="1"/>
              </w:numPr>
              <w:ind w:left="290" w:hanging="284"/>
            </w:pPr>
            <w:r>
              <w:t>Brüche</w:t>
            </w:r>
          </w:p>
          <w:p w:rsidR="009A252B" w:rsidRDefault="009A252B" w:rsidP="00830511">
            <w:pPr>
              <w:numPr>
                <w:ilvl w:val="0"/>
                <w:numId w:val="1"/>
              </w:numPr>
              <w:ind w:left="290" w:hanging="284"/>
            </w:pPr>
            <w:r>
              <w:t>Rationale Zahlen</w:t>
            </w:r>
          </w:p>
          <w:p w:rsidR="009A252B" w:rsidRDefault="009A252B" w:rsidP="00830511">
            <w:pPr>
              <w:numPr>
                <w:ilvl w:val="0"/>
                <w:numId w:val="1"/>
              </w:numPr>
              <w:ind w:left="290" w:hanging="284"/>
            </w:pPr>
            <w:r>
              <w:t>Zuordnungen</w:t>
            </w:r>
          </w:p>
          <w:p w:rsidR="009A252B" w:rsidRDefault="009A252B" w:rsidP="00830511">
            <w:pPr>
              <w:numPr>
                <w:ilvl w:val="0"/>
                <w:numId w:val="1"/>
              </w:numPr>
              <w:ind w:left="290" w:hanging="284"/>
            </w:pPr>
            <w:r>
              <w:t>Kongruenzabbildungen</w:t>
            </w:r>
          </w:p>
          <w:p w:rsidR="009A252B" w:rsidRDefault="009A252B" w:rsidP="00371106">
            <w:pPr>
              <w:ind w:left="290"/>
            </w:pPr>
          </w:p>
          <w:p w:rsidR="009A252B" w:rsidRDefault="009A252B" w:rsidP="00830511"/>
          <w:p w:rsidR="009A252B" w:rsidRDefault="009A252B" w:rsidP="00830511"/>
          <w:p w:rsidR="009A252B" w:rsidRDefault="009A252B" w:rsidP="00830511"/>
          <w:p w:rsidR="009A252B" w:rsidRDefault="009A252B" w:rsidP="00830511"/>
        </w:tc>
        <w:tc>
          <w:tcPr>
            <w:tcW w:w="3386" w:type="dxa"/>
            <w:gridSpan w:val="3"/>
          </w:tcPr>
          <w:p w:rsidR="009A252B" w:rsidRDefault="009A252B" w:rsidP="000A770F">
            <w:r>
              <w:t>Prozessbezogene Kompetenzen</w:t>
            </w:r>
          </w:p>
        </w:tc>
        <w:tc>
          <w:tcPr>
            <w:tcW w:w="3147" w:type="dxa"/>
          </w:tcPr>
          <w:p w:rsidR="009A252B" w:rsidRDefault="009A252B" w:rsidP="000A770F">
            <w:r>
              <w:t>Inhaltsbezogene Kompetenzen</w:t>
            </w:r>
          </w:p>
        </w:tc>
        <w:tc>
          <w:tcPr>
            <w:tcW w:w="2835" w:type="dxa"/>
            <w:vMerge w:val="restart"/>
          </w:tcPr>
          <w:p w:rsidR="009A252B" w:rsidRDefault="009A252B" w:rsidP="009A252B">
            <w:pPr>
              <w:pStyle w:val="Listenabsatz"/>
              <w:numPr>
                <w:ilvl w:val="0"/>
                <w:numId w:val="1"/>
              </w:numPr>
              <w:ind w:left="301" w:hanging="284"/>
              <w:rPr>
                <w:rFonts w:cstheme="minorHAnsi"/>
              </w:rPr>
            </w:pPr>
            <w:r>
              <w:rPr>
                <w:rFonts w:cstheme="minorHAnsi"/>
              </w:rPr>
              <w:t>Meldekette</w:t>
            </w:r>
          </w:p>
          <w:p w:rsidR="009A252B" w:rsidRPr="0036350F" w:rsidRDefault="009A252B" w:rsidP="009A252B">
            <w:pPr>
              <w:pStyle w:val="Listenabsatz"/>
              <w:numPr>
                <w:ilvl w:val="0"/>
                <w:numId w:val="1"/>
              </w:numPr>
              <w:ind w:left="301" w:hanging="284"/>
              <w:rPr>
                <w:rFonts w:cstheme="minorHAnsi"/>
              </w:rPr>
            </w:pPr>
            <w:r>
              <w:rPr>
                <w:rFonts w:cstheme="minorHAnsi"/>
              </w:rPr>
              <w:t>Wochenplan</w:t>
            </w:r>
          </w:p>
          <w:p w:rsidR="009A252B" w:rsidRDefault="009A252B" w:rsidP="009A252B">
            <w:pPr>
              <w:pStyle w:val="Listenabsatz"/>
              <w:numPr>
                <w:ilvl w:val="0"/>
                <w:numId w:val="1"/>
              </w:numPr>
              <w:ind w:left="301" w:hanging="284"/>
              <w:rPr>
                <w:rFonts w:cstheme="minorHAnsi"/>
              </w:rPr>
            </w:pPr>
            <w:r>
              <w:rPr>
                <w:rFonts w:cstheme="minorHAnsi"/>
              </w:rPr>
              <w:t>Einzelarbeit (Ruhephase)</w:t>
            </w:r>
          </w:p>
          <w:p w:rsidR="009A252B" w:rsidRDefault="009A252B" w:rsidP="009A252B">
            <w:pPr>
              <w:pStyle w:val="Listenabsatz"/>
              <w:numPr>
                <w:ilvl w:val="0"/>
                <w:numId w:val="1"/>
              </w:numPr>
              <w:ind w:left="301" w:hanging="284"/>
              <w:rPr>
                <w:rFonts w:cstheme="minorHAnsi"/>
              </w:rPr>
            </w:pPr>
            <w:r>
              <w:rPr>
                <w:rFonts w:cstheme="minorHAnsi"/>
              </w:rPr>
              <w:t>Partnerarbeit (Flüsterphase)</w:t>
            </w:r>
          </w:p>
          <w:p w:rsidR="009A252B" w:rsidRDefault="009A252B" w:rsidP="009A252B">
            <w:pPr>
              <w:pStyle w:val="Listenabsatz"/>
              <w:numPr>
                <w:ilvl w:val="0"/>
                <w:numId w:val="1"/>
              </w:numPr>
              <w:ind w:left="301" w:hanging="284"/>
              <w:rPr>
                <w:rFonts w:cstheme="minorHAnsi"/>
              </w:rPr>
            </w:pPr>
            <w:r>
              <w:rPr>
                <w:rFonts w:cstheme="minorHAnsi"/>
              </w:rPr>
              <w:t>Think- Pair- Share (Dreischritt)</w:t>
            </w:r>
          </w:p>
          <w:p w:rsidR="009A252B" w:rsidRDefault="009A252B" w:rsidP="009A252B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>
              <w:t>Stationenarbeit</w:t>
            </w:r>
          </w:p>
          <w:p w:rsidR="009A252B" w:rsidRDefault="009A252B" w:rsidP="009A252B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>
              <w:t>Gruppenarbeit/ Gruppenpuzzle</w:t>
            </w:r>
          </w:p>
        </w:tc>
      </w:tr>
      <w:tr w:rsidR="009A252B" w:rsidTr="009A252B">
        <w:trPr>
          <w:trHeight w:val="2017"/>
        </w:trPr>
        <w:tc>
          <w:tcPr>
            <w:tcW w:w="701" w:type="dxa"/>
            <w:vMerge/>
          </w:tcPr>
          <w:p w:rsidR="009A252B" w:rsidRDefault="009A252B"/>
        </w:tc>
        <w:tc>
          <w:tcPr>
            <w:tcW w:w="4952" w:type="dxa"/>
            <w:gridSpan w:val="2"/>
            <w:vMerge/>
          </w:tcPr>
          <w:p w:rsidR="009A252B" w:rsidRDefault="009A252B" w:rsidP="00830511">
            <w:pPr>
              <w:numPr>
                <w:ilvl w:val="0"/>
                <w:numId w:val="1"/>
              </w:numPr>
              <w:ind w:left="290" w:hanging="284"/>
            </w:pPr>
          </w:p>
        </w:tc>
        <w:tc>
          <w:tcPr>
            <w:tcW w:w="3386" w:type="dxa"/>
            <w:gridSpan w:val="3"/>
            <w:vMerge w:val="restart"/>
          </w:tcPr>
          <w:p w:rsidR="009A252B" w:rsidRPr="00747B85" w:rsidRDefault="009A252B" w:rsidP="00426E3D">
            <w:pPr>
              <w:rPr>
                <w:rFonts w:cstheme="minorHAnsi"/>
              </w:rPr>
            </w:pPr>
            <w:r w:rsidRPr="00747B85">
              <w:rPr>
                <w:rFonts w:cstheme="minorHAnsi"/>
              </w:rPr>
              <w:t>Die Schülerinnen und Schüler…</w:t>
            </w:r>
          </w:p>
          <w:p w:rsidR="00847BD4" w:rsidRPr="00BE68F8" w:rsidRDefault="00847BD4" w:rsidP="00847BD4">
            <w:pPr>
              <w:pStyle w:val="Listenabsatz"/>
              <w:numPr>
                <w:ilvl w:val="0"/>
                <w:numId w:val="1"/>
              </w:numPr>
              <w:spacing w:after="160" w:line="259" w:lineRule="auto"/>
              <w:ind w:left="288" w:hanging="283"/>
              <w:rPr>
                <w:rFonts w:cstheme="minorHAnsi"/>
              </w:rPr>
            </w:pPr>
            <w:r w:rsidRPr="00BE68F8">
              <w:rPr>
                <w:rFonts w:cstheme="minorHAnsi"/>
              </w:rPr>
              <w:t>übersetzen zwischen Umgangssprache, Fachsprache und Symbolsprache (</w:t>
            </w:r>
            <w:r w:rsidRPr="00BE68F8">
              <w:rPr>
                <w:rFonts w:ascii="Cambria Math" w:hAnsi="Cambria Math" w:cs="Cambria Math"/>
              </w:rPr>
              <w:t>⊗</w:t>
            </w:r>
            <w:r w:rsidRPr="00BE68F8">
              <w:rPr>
                <w:rFonts w:cstheme="minorHAnsi"/>
              </w:rPr>
              <w:t>)</w:t>
            </w:r>
          </w:p>
          <w:p w:rsidR="00847BD4" w:rsidRPr="004F2399" w:rsidRDefault="00847BD4" w:rsidP="00847BD4">
            <w:pPr>
              <w:pStyle w:val="Listenabsatz"/>
              <w:numPr>
                <w:ilvl w:val="0"/>
                <w:numId w:val="1"/>
              </w:numPr>
              <w:ind w:left="288" w:hanging="283"/>
              <w:rPr>
                <w:rFonts w:cstheme="minorHAnsi"/>
              </w:rPr>
            </w:pPr>
            <w:r w:rsidRPr="00BE68F8">
              <w:rPr>
                <w:rFonts w:cstheme="minorHAnsi"/>
              </w:rPr>
              <w:t>nutzen Operationszeichen und Klammern sachgerecht (</w:t>
            </w:r>
            <w:r w:rsidRPr="00BE68F8">
              <w:rPr>
                <w:rFonts w:ascii="Cambria Math" w:hAnsi="Cambria Math" w:cs="Cambria Math"/>
              </w:rPr>
              <w:t>⊗</w:t>
            </w:r>
            <w:r w:rsidRPr="00BE68F8">
              <w:rPr>
                <w:rFonts w:cstheme="minorHAnsi"/>
              </w:rPr>
              <w:t>)</w:t>
            </w:r>
          </w:p>
          <w:p w:rsidR="00847BD4" w:rsidRPr="00BE68F8" w:rsidRDefault="00847BD4" w:rsidP="00847BD4">
            <w:pPr>
              <w:pStyle w:val="Listenabsatz"/>
              <w:numPr>
                <w:ilvl w:val="0"/>
                <w:numId w:val="1"/>
              </w:numPr>
              <w:spacing w:after="160" w:line="259" w:lineRule="auto"/>
              <w:ind w:left="288" w:hanging="283"/>
              <w:rPr>
                <w:rFonts w:cstheme="minorHAnsi"/>
              </w:rPr>
            </w:pPr>
            <w:r w:rsidRPr="00BE68F8">
              <w:rPr>
                <w:rFonts w:cstheme="minorHAnsi"/>
              </w:rPr>
              <w:t>nutzen das Schulbuch und eigene Aufzeichnungen zum Nachschlagen (</w:t>
            </w:r>
            <w:r w:rsidRPr="00BE68F8">
              <w:rPr>
                <w:rFonts w:ascii="Cambria Math" w:hAnsi="Cambria Math" w:cs="Cambria Math"/>
              </w:rPr>
              <w:t>⊠</w:t>
            </w:r>
            <w:r w:rsidRPr="00BE68F8">
              <w:rPr>
                <w:rFonts w:cstheme="minorHAnsi"/>
              </w:rPr>
              <w:t>)</w:t>
            </w:r>
          </w:p>
          <w:p w:rsidR="00847BD4" w:rsidRPr="00BE68F8" w:rsidRDefault="00847BD4" w:rsidP="00847BD4">
            <w:pPr>
              <w:pStyle w:val="Listenabsatz"/>
              <w:numPr>
                <w:ilvl w:val="0"/>
                <w:numId w:val="1"/>
              </w:numPr>
              <w:spacing w:after="160" w:line="259" w:lineRule="auto"/>
              <w:ind w:left="288" w:hanging="283"/>
              <w:rPr>
                <w:rFonts w:cstheme="minorHAnsi"/>
              </w:rPr>
            </w:pPr>
            <w:r w:rsidRPr="00BE68F8">
              <w:rPr>
                <w:rFonts w:cstheme="minorHAnsi"/>
              </w:rPr>
              <w:t>dokumentieren Lösungswege sachgerecht, strukturiert und nachvollziehbar (</w:t>
            </w:r>
            <w:r w:rsidRPr="00BE68F8">
              <w:rPr>
                <w:rFonts w:ascii="Cambria Math" w:hAnsi="Cambria Math" w:cs="Cambria Math"/>
              </w:rPr>
              <w:t>⊠</w:t>
            </w:r>
            <w:r w:rsidRPr="00BE68F8">
              <w:rPr>
                <w:rFonts w:cstheme="minorHAnsi"/>
              </w:rPr>
              <w:t xml:space="preserve">) </w:t>
            </w:r>
          </w:p>
          <w:p w:rsidR="00847BD4" w:rsidRPr="00BE68F8" w:rsidRDefault="00847BD4" w:rsidP="00847BD4">
            <w:pPr>
              <w:pStyle w:val="Listenabsatz"/>
              <w:numPr>
                <w:ilvl w:val="0"/>
                <w:numId w:val="1"/>
              </w:numPr>
              <w:spacing w:after="160" w:line="259" w:lineRule="auto"/>
              <w:ind w:left="288" w:hanging="283"/>
              <w:rPr>
                <w:rFonts w:cstheme="minorHAnsi"/>
              </w:rPr>
            </w:pPr>
            <w:r w:rsidRPr="00BE68F8">
              <w:rPr>
                <w:rFonts w:cstheme="minorHAnsi"/>
              </w:rPr>
              <w:t>erkennen Beziehungen zwischen unterschiedlichen Darstellungsformen  (</w:t>
            </w:r>
            <w:r w:rsidRPr="00BE68F8">
              <w:rPr>
                <w:rFonts w:ascii="Cambria Math" w:hAnsi="Cambria Math" w:cs="Cambria Math"/>
              </w:rPr>
              <w:t>∘</w:t>
            </w:r>
            <w:r w:rsidRPr="00BE68F8">
              <w:rPr>
                <w:rFonts w:cstheme="minorHAnsi"/>
              </w:rPr>
              <w:t>)</w:t>
            </w:r>
          </w:p>
          <w:p w:rsidR="00847BD4" w:rsidRDefault="00847BD4" w:rsidP="00847BD4">
            <w:pPr>
              <w:pStyle w:val="Listenabsatz"/>
              <w:numPr>
                <w:ilvl w:val="0"/>
                <w:numId w:val="1"/>
              </w:numPr>
              <w:spacing w:after="160" w:line="259" w:lineRule="auto"/>
              <w:ind w:left="288" w:hanging="283"/>
              <w:rPr>
                <w:rFonts w:cstheme="minorHAnsi"/>
              </w:rPr>
            </w:pPr>
            <w:r w:rsidRPr="00BE68F8">
              <w:rPr>
                <w:rFonts w:cstheme="minorHAnsi"/>
              </w:rPr>
              <w:t>begründen Rechenregeln anhand von Beispielen mit eigenen Worten und Fachbegriffen (</w:t>
            </w:r>
            <w:r w:rsidRPr="00BE68F8">
              <w:rPr>
                <w:rFonts w:ascii="Cambria Math" w:hAnsi="Cambria Math" w:cs="Cambria Math"/>
              </w:rPr>
              <w:t>∗</w:t>
            </w:r>
            <w:r w:rsidRPr="00BE68F8">
              <w:rPr>
                <w:rFonts w:cstheme="minorHAnsi"/>
              </w:rPr>
              <w:t>)</w:t>
            </w:r>
          </w:p>
          <w:p w:rsidR="00847BD4" w:rsidRPr="00747B85" w:rsidRDefault="00847BD4" w:rsidP="00847BD4">
            <w:pPr>
              <w:rPr>
                <w:rFonts w:cstheme="minorHAnsi"/>
              </w:rPr>
            </w:pPr>
            <w:r>
              <w:rPr>
                <w:rFonts w:cstheme="minorHAnsi"/>
              </w:rPr>
              <w:t>entnehmen relevante Informationen aus vertrauten Alltagssituationen und einfachen Texten (</w:t>
            </w:r>
            <w:r w:rsidRPr="00BE68F8">
              <w:rPr>
                <w:rFonts w:ascii="Cambria Math" w:hAnsi="Cambria Math" w:cs="Cambria Math"/>
              </w:rPr>
              <w:t>∎</w:t>
            </w:r>
            <w:r>
              <w:rPr>
                <w:rFonts w:ascii="Cambria Math" w:hAnsi="Cambria Math" w:cs="Cambria Math"/>
              </w:rPr>
              <w:t>)</w:t>
            </w:r>
            <w:r w:rsidRPr="00BE68F8">
              <w:rPr>
                <w:rFonts w:cstheme="minorHAnsi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A252B" w:rsidRDefault="009A252B" w:rsidP="00847BD4">
            <w:pPr>
              <w:ind w:left="290"/>
            </w:pPr>
          </w:p>
          <w:p w:rsidR="009A252B" w:rsidRPr="00747B85" w:rsidRDefault="009A252B" w:rsidP="00AE6B2F">
            <w:pPr>
              <w:rPr>
                <w:rFonts w:cstheme="minorHAnsi"/>
              </w:rPr>
            </w:pPr>
          </w:p>
          <w:p w:rsidR="009A252B" w:rsidRPr="00747B85" w:rsidRDefault="009A252B" w:rsidP="00AE6B2F">
            <w:pPr>
              <w:rPr>
                <w:rFonts w:cstheme="minorHAnsi"/>
              </w:rPr>
            </w:pPr>
          </w:p>
          <w:p w:rsidR="009A252B" w:rsidRPr="00747B85" w:rsidRDefault="009A252B" w:rsidP="00AE6B2F">
            <w:pPr>
              <w:rPr>
                <w:rFonts w:cstheme="minorHAnsi"/>
              </w:rPr>
            </w:pPr>
          </w:p>
        </w:tc>
        <w:tc>
          <w:tcPr>
            <w:tcW w:w="3147" w:type="dxa"/>
            <w:vMerge w:val="restart"/>
          </w:tcPr>
          <w:p w:rsidR="009A252B" w:rsidRPr="00747B85" w:rsidRDefault="009A252B" w:rsidP="001458C7">
            <w:pPr>
              <w:rPr>
                <w:rFonts w:cstheme="minorHAnsi"/>
              </w:rPr>
            </w:pPr>
            <w:r w:rsidRPr="00747B85">
              <w:rPr>
                <w:rFonts w:cstheme="minorHAnsi"/>
              </w:rPr>
              <w:t>Die Schülerinnen und Schüler…</w:t>
            </w:r>
          </w:p>
          <w:p w:rsidR="00847BD4" w:rsidRPr="00BE68F8" w:rsidRDefault="00847BD4" w:rsidP="00847BD4">
            <w:pPr>
              <w:pStyle w:val="Listenabsatz"/>
              <w:numPr>
                <w:ilvl w:val="0"/>
                <w:numId w:val="1"/>
              </w:numPr>
              <w:ind w:left="288" w:hanging="283"/>
              <w:rPr>
                <w:rFonts w:cstheme="minorHAnsi"/>
              </w:rPr>
            </w:pPr>
            <w:r>
              <w:rPr>
                <w:rFonts w:cstheme="minorHAnsi"/>
              </w:rPr>
              <w:t>verfügen über ein tragfähiges Verständnis des Stellenwertsystems (</w:t>
            </w:r>
            <w:r>
              <w:rPr>
                <w:rFonts w:ascii="Lucida Sans Unicode" w:hAnsi="Lucida Sans Unicode" w:cs="Lucida Sans Unicode"/>
              </w:rPr>
              <w:t>⊶)</w:t>
            </w:r>
          </w:p>
          <w:p w:rsidR="00847BD4" w:rsidRPr="00E818A0" w:rsidRDefault="00847BD4" w:rsidP="00847BD4">
            <w:pPr>
              <w:pStyle w:val="Listenabsatz"/>
              <w:numPr>
                <w:ilvl w:val="0"/>
                <w:numId w:val="1"/>
              </w:numPr>
              <w:ind w:left="288" w:hanging="283"/>
              <w:rPr>
                <w:rFonts w:cstheme="minorHAnsi"/>
              </w:rPr>
            </w:pPr>
            <w:r>
              <w:rPr>
                <w:rFonts w:cstheme="minorHAnsi"/>
              </w:rPr>
              <w:t xml:space="preserve">stellen rationale Zahlen auf dem </w:t>
            </w:r>
            <w:r w:rsidRPr="00E818A0">
              <w:rPr>
                <w:rFonts w:cstheme="minorHAnsi"/>
              </w:rPr>
              <w:t>Zahlenstrahl und in der Stellenwerttafel dar (</w:t>
            </w:r>
            <w:r w:rsidRPr="00E818A0">
              <w:rPr>
                <w:rFonts w:ascii="Cambria Math" w:hAnsi="Cambria Math" w:cs="Cambria Math"/>
              </w:rPr>
              <w:t>⊶</w:t>
            </w:r>
            <w:r w:rsidRPr="00E818A0">
              <w:rPr>
                <w:rFonts w:cstheme="minorHAnsi"/>
              </w:rPr>
              <w:t>)</w:t>
            </w:r>
          </w:p>
          <w:p w:rsidR="00847BD4" w:rsidRPr="00E818A0" w:rsidRDefault="00847BD4" w:rsidP="00847BD4">
            <w:pPr>
              <w:pStyle w:val="Listenabsatz"/>
              <w:numPr>
                <w:ilvl w:val="0"/>
                <w:numId w:val="1"/>
              </w:numPr>
              <w:ind w:left="288" w:hanging="283"/>
              <w:rPr>
                <w:rFonts w:cstheme="minorHAnsi"/>
              </w:rPr>
            </w:pPr>
            <w:r>
              <w:rPr>
                <w:rFonts w:cstheme="minorHAnsi"/>
              </w:rPr>
              <w:t>verwenden verschiedene Da</w:t>
            </w:r>
            <w:r w:rsidRPr="00E818A0">
              <w:rPr>
                <w:rFonts w:cstheme="minorHAnsi"/>
              </w:rPr>
              <w:t>rstellungen für Brüche und beziehen sie aufeinander (</w:t>
            </w:r>
            <w:r w:rsidRPr="00E818A0">
              <w:rPr>
                <w:rFonts w:ascii="Cambria Math" w:hAnsi="Cambria Math" w:cs="Cambria Math"/>
              </w:rPr>
              <w:t>⊶</w:t>
            </w:r>
            <w:r w:rsidRPr="00E818A0">
              <w:rPr>
                <w:rFonts w:cstheme="minorHAnsi"/>
              </w:rPr>
              <w:t>)</w:t>
            </w:r>
          </w:p>
          <w:p w:rsidR="00847BD4" w:rsidRPr="00E818A0" w:rsidRDefault="00847BD4" w:rsidP="00847BD4">
            <w:pPr>
              <w:pStyle w:val="Listenabsatz"/>
              <w:numPr>
                <w:ilvl w:val="0"/>
                <w:numId w:val="1"/>
              </w:numPr>
              <w:ind w:left="288" w:hanging="283"/>
              <w:rPr>
                <w:rFonts w:cstheme="minorHAnsi"/>
              </w:rPr>
            </w:pPr>
            <w:r>
              <w:rPr>
                <w:rFonts w:cstheme="minorHAnsi"/>
              </w:rPr>
              <w:t xml:space="preserve">rechnen mit rationalen </w:t>
            </w:r>
            <w:r w:rsidRPr="00E818A0">
              <w:rPr>
                <w:rFonts w:cstheme="minorHAnsi"/>
              </w:rPr>
              <w:t>Zahlen im Kopf, halbschriftlich und schriftlich (</w:t>
            </w:r>
            <w:r w:rsidRPr="00E818A0">
              <w:rPr>
                <w:rFonts w:ascii="Cambria Math" w:hAnsi="Cambria Math" w:cs="Cambria Math"/>
              </w:rPr>
              <w:t>⊶</w:t>
            </w:r>
            <w:r w:rsidRPr="00E818A0">
              <w:rPr>
                <w:rFonts w:cstheme="minorHAnsi"/>
              </w:rPr>
              <w:t>)</w:t>
            </w:r>
          </w:p>
          <w:p w:rsidR="009A252B" w:rsidRPr="00D42E9F" w:rsidRDefault="009A252B" w:rsidP="00847BD4">
            <w:pPr>
              <w:pStyle w:val="Listenabsatz"/>
              <w:ind w:left="288"/>
              <w:rPr>
                <w:rFonts w:cstheme="minorHAnsi"/>
              </w:rPr>
            </w:pPr>
          </w:p>
        </w:tc>
        <w:tc>
          <w:tcPr>
            <w:tcW w:w="2835" w:type="dxa"/>
            <w:vMerge/>
          </w:tcPr>
          <w:p w:rsidR="009A252B" w:rsidRDefault="009A252B" w:rsidP="001C64CA">
            <w:pPr>
              <w:pStyle w:val="Listenabsatz"/>
              <w:numPr>
                <w:ilvl w:val="0"/>
                <w:numId w:val="1"/>
              </w:numPr>
              <w:ind w:left="301" w:hanging="284"/>
            </w:pPr>
          </w:p>
        </w:tc>
      </w:tr>
      <w:tr w:rsidR="009A252B" w:rsidTr="009A252B">
        <w:tc>
          <w:tcPr>
            <w:tcW w:w="701" w:type="dxa"/>
          </w:tcPr>
          <w:p w:rsidR="009A252B" w:rsidRDefault="009A252B">
            <w:r>
              <w:t>2.</w:t>
            </w:r>
          </w:p>
          <w:p w:rsidR="009A252B" w:rsidRDefault="009A252B">
            <w:proofErr w:type="spellStart"/>
            <w:r>
              <w:t>Hlbj</w:t>
            </w:r>
            <w:proofErr w:type="spellEnd"/>
          </w:p>
        </w:tc>
        <w:tc>
          <w:tcPr>
            <w:tcW w:w="4952" w:type="dxa"/>
            <w:gridSpan w:val="2"/>
          </w:tcPr>
          <w:p w:rsidR="009A252B" w:rsidRDefault="009A252B" w:rsidP="00371106">
            <w:pPr>
              <w:numPr>
                <w:ilvl w:val="0"/>
                <w:numId w:val="1"/>
              </w:numPr>
              <w:ind w:left="290" w:hanging="284"/>
            </w:pPr>
            <w:r>
              <w:t>Dreiecke (Vierecke)</w:t>
            </w:r>
          </w:p>
          <w:p w:rsidR="009A252B" w:rsidRDefault="009A252B" w:rsidP="00371106">
            <w:pPr>
              <w:numPr>
                <w:ilvl w:val="0"/>
                <w:numId w:val="1"/>
              </w:numPr>
              <w:ind w:left="290" w:hanging="284"/>
            </w:pPr>
            <w:r>
              <w:t>Prozentrechnung</w:t>
            </w:r>
          </w:p>
          <w:p w:rsidR="009A252B" w:rsidRDefault="009A252B" w:rsidP="00371106">
            <w:pPr>
              <w:numPr>
                <w:ilvl w:val="0"/>
                <w:numId w:val="1"/>
              </w:numPr>
              <w:ind w:left="290" w:hanging="284"/>
            </w:pPr>
            <w:r>
              <w:t>Terme und Gleichungen</w:t>
            </w:r>
          </w:p>
          <w:p w:rsidR="009A252B" w:rsidRDefault="009A252B" w:rsidP="00371106">
            <w:pPr>
              <w:numPr>
                <w:ilvl w:val="0"/>
                <w:numId w:val="1"/>
              </w:numPr>
              <w:ind w:left="290" w:hanging="284"/>
            </w:pPr>
            <w:r>
              <w:t>Daten</w:t>
            </w:r>
          </w:p>
        </w:tc>
        <w:tc>
          <w:tcPr>
            <w:tcW w:w="3386" w:type="dxa"/>
            <w:gridSpan w:val="3"/>
            <w:vMerge/>
          </w:tcPr>
          <w:p w:rsidR="009A252B" w:rsidRDefault="009A252B" w:rsidP="00AE6B2F"/>
        </w:tc>
        <w:tc>
          <w:tcPr>
            <w:tcW w:w="3147" w:type="dxa"/>
            <w:vMerge/>
          </w:tcPr>
          <w:p w:rsidR="009A252B" w:rsidRDefault="009A252B"/>
        </w:tc>
        <w:tc>
          <w:tcPr>
            <w:tcW w:w="2835" w:type="dxa"/>
            <w:vMerge/>
          </w:tcPr>
          <w:p w:rsidR="009A252B" w:rsidRDefault="009A252B" w:rsidP="001C64CA">
            <w:pPr>
              <w:pStyle w:val="Listenabsatz"/>
              <w:numPr>
                <w:ilvl w:val="0"/>
                <w:numId w:val="1"/>
              </w:numPr>
              <w:ind w:left="301" w:hanging="284"/>
            </w:pPr>
          </w:p>
        </w:tc>
      </w:tr>
      <w:tr w:rsidR="00224CFB" w:rsidRPr="00BE68F8" w:rsidTr="009A252B">
        <w:tc>
          <w:tcPr>
            <w:tcW w:w="15021" w:type="dxa"/>
            <w:gridSpan w:val="8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lastRenderedPageBreak/>
              <w:t xml:space="preserve">Schriftliche Leistungen: 60 %                     </w:t>
            </w:r>
            <w:r w:rsidR="00847BD4">
              <w:rPr>
                <w:rFonts w:cstheme="minorHAnsi"/>
              </w:rPr>
              <w:t xml:space="preserve">    Anzahl der Lernkontrollen: 5</w:t>
            </w:r>
          </w:p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Mündliche Leistungen/                                   Anzahl/ Art der Leistungen: Mindestens 2 Noten pro Halbjahr</w:t>
            </w:r>
          </w:p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Fachspezifische Leistungen: 40%                  Anzahl /Art der Leistungen: Mindestens 2 Tests pro Halbjahr</w:t>
            </w:r>
          </w:p>
          <w:p w:rsidR="00224CFB" w:rsidRPr="00BE68F8" w:rsidRDefault="00224CFB" w:rsidP="00F10E23">
            <w:pPr>
              <w:rPr>
                <w:rFonts w:cstheme="minorHAnsi"/>
              </w:rPr>
            </w:pPr>
          </w:p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 xml:space="preserve">Kurseinteilung:                                                 Erweiterungskurs (E) ≤ </w:t>
            </w:r>
            <w:r w:rsidRPr="00BE68F8">
              <w:rPr>
                <w:rFonts w:ascii="Cambria Math" w:hAnsi="Cambria Math" w:cs="Cambria Math"/>
              </w:rPr>
              <w:t>∅</w:t>
            </w:r>
            <w:r w:rsidRPr="00BE68F8">
              <w:rPr>
                <w:rFonts w:cstheme="minorHAnsi"/>
              </w:rPr>
              <w:t xml:space="preserve"> </w:t>
            </w:r>
            <w:r w:rsidR="00D42E9F">
              <w:rPr>
                <w:rFonts w:cstheme="minorHAnsi"/>
              </w:rPr>
              <w:t>2,7</w:t>
            </w:r>
          </w:p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 xml:space="preserve">                                                                            Grundkurs (G)             </w:t>
            </w:r>
            <w:r w:rsidR="00240B3E">
              <w:rPr>
                <w:rFonts w:ascii="Lucida Sans Unicode" w:hAnsi="Lucida Sans Unicode" w:cs="Lucida Sans Unicode"/>
              </w:rPr>
              <w:t>≥</w:t>
            </w:r>
            <w:r w:rsidRPr="00BE68F8">
              <w:rPr>
                <w:rFonts w:ascii="Cambria Math" w:hAnsi="Cambria Math" w:cs="Cambria Math"/>
              </w:rPr>
              <w:t>∅</w:t>
            </w:r>
            <w:r w:rsidR="00240B3E">
              <w:rPr>
                <w:rFonts w:cstheme="minorHAnsi"/>
              </w:rPr>
              <w:t xml:space="preserve"> 4,5</w:t>
            </w:r>
          </w:p>
          <w:p w:rsidR="00224CFB" w:rsidRPr="00BE68F8" w:rsidRDefault="00224CFB" w:rsidP="00F10E23">
            <w:pPr>
              <w:rPr>
                <w:rFonts w:cstheme="minorHAnsi"/>
              </w:rPr>
            </w:pPr>
          </w:p>
        </w:tc>
      </w:tr>
      <w:tr w:rsidR="00224CFB" w:rsidRPr="00BE68F8" w:rsidTr="009A252B">
        <w:tc>
          <w:tcPr>
            <w:tcW w:w="1101" w:type="dxa"/>
            <w:gridSpan w:val="2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Symbol</w:t>
            </w:r>
          </w:p>
        </w:tc>
        <w:tc>
          <w:tcPr>
            <w:tcW w:w="5953" w:type="dxa"/>
            <w:gridSpan w:val="2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Steht für Kompetenzbereich…</w:t>
            </w:r>
          </w:p>
        </w:tc>
        <w:tc>
          <w:tcPr>
            <w:tcW w:w="992" w:type="dxa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Symbol</w:t>
            </w:r>
          </w:p>
        </w:tc>
        <w:tc>
          <w:tcPr>
            <w:tcW w:w="6975" w:type="dxa"/>
            <w:gridSpan w:val="3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Steht für Kompetenzbereich…</w:t>
            </w:r>
          </w:p>
        </w:tc>
      </w:tr>
      <w:tr w:rsidR="00224CFB" w:rsidRPr="00BE68F8" w:rsidTr="009A252B">
        <w:tc>
          <w:tcPr>
            <w:tcW w:w="1101" w:type="dxa"/>
            <w:gridSpan w:val="2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ascii="Cambria Math" w:hAnsi="Cambria Math" w:cs="Cambria Math"/>
              </w:rPr>
              <w:t>∗</w:t>
            </w:r>
          </w:p>
        </w:tc>
        <w:tc>
          <w:tcPr>
            <w:tcW w:w="5953" w:type="dxa"/>
            <w:gridSpan w:val="2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Mathematisch argumentieren</w:t>
            </w:r>
          </w:p>
        </w:tc>
        <w:tc>
          <w:tcPr>
            <w:tcW w:w="992" w:type="dxa"/>
          </w:tcPr>
          <w:p w:rsidR="00224CFB" w:rsidRPr="00BE68F8" w:rsidRDefault="00224CFB" w:rsidP="00F10E23">
            <w:pPr>
              <w:rPr>
                <w:rFonts w:cstheme="minorHAnsi"/>
              </w:rPr>
            </w:pPr>
            <w:r>
              <w:rPr>
                <w:rFonts w:ascii="Lucida Sans Unicode" w:hAnsi="Lucida Sans Unicode" w:cs="Lucida Sans Unicode"/>
              </w:rPr>
              <w:t>⊶</w:t>
            </w:r>
          </w:p>
        </w:tc>
        <w:tc>
          <w:tcPr>
            <w:tcW w:w="6975" w:type="dxa"/>
            <w:gridSpan w:val="3"/>
          </w:tcPr>
          <w:p w:rsidR="00224CFB" w:rsidRPr="00BE68F8" w:rsidRDefault="00224CFB" w:rsidP="00F10E23">
            <w:pPr>
              <w:rPr>
                <w:rFonts w:cstheme="minorHAnsi"/>
              </w:rPr>
            </w:pPr>
            <w:r>
              <w:rPr>
                <w:rFonts w:cstheme="minorHAnsi"/>
              </w:rPr>
              <w:t>Zahlen und Operatoren</w:t>
            </w:r>
          </w:p>
        </w:tc>
      </w:tr>
      <w:tr w:rsidR="00224CFB" w:rsidRPr="00BE68F8" w:rsidTr="009A252B">
        <w:tc>
          <w:tcPr>
            <w:tcW w:w="1101" w:type="dxa"/>
            <w:gridSpan w:val="2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ascii="Cambria Math" w:hAnsi="Cambria Math" w:cs="Cambria Math"/>
              </w:rPr>
              <w:t>∘</w:t>
            </w:r>
          </w:p>
        </w:tc>
        <w:tc>
          <w:tcPr>
            <w:tcW w:w="5953" w:type="dxa"/>
            <w:gridSpan w:val="2"/>
          </w:tcPr>
          <w:p w:rsidR="00224CFB" w:rsidRPr="00BE68F8" w:rsidRDefault="00224CFB" w:rsidP="00426E3D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 xml:space="preserve">Probleme mathematisch </w:t>
            </w:r>
            <w:r w:rsidR="00426E3D">
              <w:rPr>
                <w:rFonts w:cstheme="minorHAnsi"/>
              </w:rPr>
              <w:t>lösen</w:t>
            </w:r>
          </w:p>
        </w:tc>
        <w:tc>
          <w:tcPr>
            <w:tcW w:w="992" w:type="dxa"/>
          </w:tcPr>
          <w:p w:rsidR="00224CFB" w:rsidRPr="00BE68F8" w:rsidRDefault="00224CFB" w:rsidP="00F10E23">
            <w:pPr>
              <w:rPr>
                <w:rFonts w:cstheme="minorHAnsi"/>
              </w:rPr>
            </w:pPr>
            <w:r>
              <w:rPr>
                <w:rFonts w:ascii="Lucida Sans Unicode" w:hAnsi="Lucida Sans Unicode" w:cs="Lucida Sans Unicode"/>
              </w:rPr>
              <w:t>⋄</w:t>
            </w:r>
          </w:p>
        </w:tc>
        <w:tc>
          <w:tcPr>
            <w:tcW w:w="6975" w:type="dxa"/>
            <w:gridSpan w:val="3"/>
          </w:tcPr>
          <w:p w:rsidR="00224CFB" w:rsidRPr="00BE68F8" w:rsidRDefault="00224CFB" w:rsidP="00F10E23">
            <w:pPr>
              <w:rPr>
                <w:rFonts w:cstheme="minorHAnsi"/>
              </w:rPr>
            </w:pPr>
            <w:r>
              <w:rPr>
                <w:rFonts w:cstheme="minorHAnsi"/>
              </w:rPr>
              <w:t>Größen und Messen</w:t>
            </w:r>
          </w:p>
        </w:tc>
      </w:tr>
      <w:tr w:rsidR="00224CFB" w:rsidRPr="00BE68F8" w:rsidTr="009A252B">
        <w:tc>
          <w:tcPr>
            <w:tcW w:w="1101" w:type="dxa"/>
            <w:gridSpan w:val="2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ascii="Cambria Math" w:hAnsi="Cambria Math" w:cs="Cambria Math"/>
              </w:rPr>
              <w:t>∎</w:t>
            </w:r>
          </w:p>
        </w:tc>
        <w:tc>
          <w:tcPr>
            <w:tcW w:w="5953" w:type="dxa"/>
            <w:gridSpan w:val="2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Mathematisch modellieren</w:t>
            </w:r>
          </w:p>
        </w:tc>
        <w:tc>
          <w:tcPr>
            <w:tcW w:w="992" w:type="dxa"/>
          </w:tcPr>
          <w:p w:rsidR="00224CFB" w:rsidRPr="00BE68F8" w:rsidRDefault="00224CFB" w:rsidP="00F10E23">
            <w:pPr>
              <w:rPr>
                <w:rFonts w:cstheme="minorHAnsi"/>
              </w:rPr>
            </w:pPr>
            <w:r>
              <w:rPr>
                <w:rFonts w:ascii="Lucida Sans Unicode" w:hAnsi="Lucida Sans Unicode" w:cs="Lucida Sans Unicode"/>
              </w:rPr>
              <w:t>⊲</w:t>
            </w:r>
          </w:p>
        </w:tc>
        <w:tc>
          <w:tcPr>
            <w:tcW w:w="6975" w:type="dxa"/>
            <w:gridSpan w:val="3"/>
          </w:tcPr>
          <w:p w:rsidR="00224CFB" w:rsidRPr="00BE68F8" w:rsidRDefault="00224CFB" w:rsidP="00F10E23">
            <w:pPr>
              <w:rPr>
                <w:rFonts w:cstheme="minorHAnsi"/>
              </w:rPr>
            </w:pPr>
            <w:r>
              <w:rPr>
                <w:rFonts w:cstheme="minorHAnsi"/>
              </w:rPr>
              <w:t>Raum und Form</w:t>
            </w:r>
          </w:p>
        </w:tc>
      </w:tr>
      <w:tr w:rsidR="00224CFB" w:rsidRPr="00BE68F8" w:rsidTr="009A252B">
        <w:tc>
          <w:tcPr>
            <w:tcW w:w="1101" w:type="dxa"/>
            <w:gridSpan w:val="2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ascii="Cambria Math" w:hAnsi="Cambria Math" w:cs="Cambria Math"/>
              </w:rPr>
              <w:t>↣</w:t>
            </w:r>
          </w:p>
        </w:tc>
        <w:tc>
          <w:tcPr>
            <w:tcW w:w="5953" w:type="dxa"/>
            <w:gridSpan w:val="2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Mathematische Darstellungen verwenden</w:t>
            </w:r>
          </w:p>
        </w:tc>
        <w:tc>
          <w:tcPr>
            <w:tcW w:w="992" w:type="dxa"/>
          </w:tcPr>
          <w:p w:rsidR="00224CFB" w:rsidRPr="00BE68F8" w:rsidRDefault="00224CFB" w:rsidP="00F10E23">
            <w:pPr>
              <w:rPr>
                <w:rFonts w:cstheme="minorHAnsi"/>
              </w:rPr>
            </w:pPr>
            <w:r>
              <w:rPr>
                <w:rFonts w:ascii="Lucida Sans Unicode" w:hAnsi="Lucida Sans Unicode" w:cs="Lucida Sans Unicode"/>
              </w:rPr>
              <w:t>⊡</w:t>
            </w:r>
          </w:p>
        </w:tc>
        <w:tc>
          <w:tcPr>
            <w:tcW w:w="6975" w:type="dxa"/>
            <w:gridSpan w:val="3"/>
          </w:tcPr>
          <w:p w:rsidR="00224CFB" w:rsidRPr="00BE68F8" w:rsidRDefault="00224CFB" w:rsidP="00F10E23">
            <w:pPr>
              <w:rPr>
                <w:rFonts w:cstheme="minorHAnsi"/>
              </w:rPr>
            </w:pPr>
            <w:r>
              <w:rPr>
                <w:rFonts w:cstheme="minorHAnsi"/>
              </w:rPr>
              <w:t>Funktionaler Zusammenhang</w:t>
            </w:r>
          </w:p>
        </w:tc>
      </w:tr>
      <w:tr w:rsidR="00224CFB" w:rsidRPr="00BE68F8" w:rsidTr="009A252B">
        <w:tc>
          <w:tcPr>
            <w:tcW w:w="1101" w:type="dxa"/>
            <w:gridSpan w:val="2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ascii="Cambria Math" w:hAnsi="Cambria Math" w:cs="Cambria Math"/>
              </w:rPr>
              <w:t>⊗</w:t>
            </w:r>
          </w:p>
        </w:tc>
        <w:tc>
          <w:tcPr>
            <w:tcW w:w="5953" w:type="dxa"/>
            <w:gridSpan w:val="2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Mit symbolischen, mathematischen und technischen Elementen der Mathematik umgehen</w:t>
            </w:r>
          </w:p>
        </w:tc>
        <w:tc>
          <w:tcPr>
            <w:tcW w:w="992" w:type="dxa"/>
          </w:tcPr>
          <w:p w:rsidR="00224CFB" w:rsidRPr="00BE68F8" w:rsidRDefault="00224CFB" w:rsidP="00F10E23">
            <w:pPr>
              <w:rPr>
                <w:rFonts w:cstheme="minorHAnsi"/>
              </w:rPr>
            </w:pPr>
            <w:r>
              <w:rPr>
                <w:rFonts w:ascii="Lucida Sans Unicode" w:hAnsi="Lucida Sans Unicode" w:cs="Lucida Sans Unicode"/>
              </w:rPr>
              <w:t>⋈</w:t>
            </w:r>
          </w:p>
        </w:tc>
        <w:tc>
          <w:tcPr>
            <w:tcW w:w="6975" w:type="dxa"/>
            <w:gridSpan w:val="3"/>
          </w:tcPr>
          <w:p w:rsidR="00224CFB" w:rsidRPr="00BE68F8" w:rsidRDefault="00224CFB" w:rsidP="00F10E23">
            <w:pPr>
              <w:rPr>
                <w:rFonts w:cstheme="minorHAnsi"/>
              </w:rPr>
            </w:pPr>
            <w:r>
              <w:rPr>
                <w:rFonts w:cstheme="minorHAnsi"/>
              </w:rPr>
              <w:t>Daten und Zufall</w:t>
            </w:r>
          </w:p>
        </w:tc>
      </w:tr>
      <w:tr w:rsidR="00224CFB" w:rsidRPr="00BE68F8" w:rsidTr="009A252B">
        <w:tc>
          <w:tcPr>
            <w:tcW w:w="1101" w:type="dxa"/>
            <w:gridSpan w:val="2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ascii="Cambria Math" w:hAnsi="Cambria Math" w:cs="Cambria Math"/>
              </w:rPr>
              <w:t>⊠</w:t>
            </w:r>
          </w:p>
        </w:tc>
        <w:tc>
          <w:tcPr>
            <w:tcW w:w="5953" w:type="dxa"/>
            <w:gridSpan w:val="2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Mathematisch kommunizieren</w:t>
            </w:r>
          </w:p>
        </w:tc>
        <w:tc>
          <w:tcPr>
            <w:tcW w:w="992" w:type="dxa"/>
          </w:tcPr>
          <w:p w:rsidR="00224CFB" w:rsidRPr="00BE68F8" w:rsidRDefault="00224CFB" w:rsidP="00F10E23">
            <w:pPr>
              <w:rPr>
                <w:rFonts w:cstheme="minorHAnsi"/>
              </w:rPr>
            </w:pPr>
          </w:p>
        </w:tc>
        <w:tc>
          <w:tcPr>
            <w:tcW w:w="6975" w:type="dxa"/>
            <w:gridSpan w:val="3"/>
          </w:tcPr>
          <w:p w:rsidR="00224CFB" w:rsidRPr="00BE68F8" w:rsidRDefault="00224CFB" w:rsidP="00F10E23">
            <w:pPr>
              <w:rPr>
                <w:rFonts w:cstheme="minorHAnsi"/>
              </w:rPr>
            </w:pPr>
          </w:p>
        </w:tc>
      </w:tr>
    </w:tbl>
    <w:p w:rsidR="00224CFB" w:rsidRPr="00BE68F8" w:rsidRDefault="00224CFB" w:rsidP="00224CFB">
      <w:pPr>
        <w:rPr>
          <w:rFonts w:cstheme="minorHAnsi"/>
        </w:rPr>
      </w:pPr>
    </w:p>
    <w:p w:rsidR="00832FCB" w:rsidRDefault="00832FCB"/>
    <w:sectPr w:rsidR="00832FCB" w:rsidSect="00AE6B2F">
      <w:headerReference w:type="default" r:id="rId9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6EC" w:rsidRDefault="004606EC" w:rsidP="00AE6B2F">
      <w:pPr>
        <w:spacing w:after="0" w:line="240" w:lineRule="auto"/>
      </w:pPr>
      <w:r>
        <w:separator/>
      </w:r>
    </w:p>
  </w:endnote>
  <w:endnote w:type="continuationSeparator" w:id="0">
    <w:p w:rsidR="004606EC" w:rsidRDefault="004606EC" w:rsidP="00AE6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6EC" w:rsidRDefault="004606EC" w:rsidP="00AE6B2F">
      <w:pPr>
        <w:spacing w:after="0" w:line="240" w:lineRule="auto"/>
      </w:pPr>
      <w:r>
        <w:separator/>
      </w:r>
    </w:p>
  </w:footnote>
  <w:footnote w:type="continuationSeparator" w:id="0">
    <w:p w:rsidR="004606EC" w:rsidRDefault="004606EC" w:rsidP="00AE6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B2F" w:rsidRPr="00AE6B2F" w:rsidRDefault="00AE6B2F">
    <w:pPr>
      <w:pStyle w:val="Kopfzeile"/>
      <w:rPr>
        <w:sz w:val="28"/>
        <w:szCs w:val="28"/>
      </w:rPr>
    </w:pPr>
    <w:r w:rsidRPr="00AE6B2F">
      <w:rPr>
        <w:sz w:val="28"/>
        <w:szCs w:val="28"/>
      </w:rPr>
      <w:t>Arbeitsplan Oberschule Bruchhausen-</w:t>
    </w:r>
    <w:proofErr w:type="spellStart"/>
    <w:r w:rsidRPr="00AE6B2F">
      <w:rPr>
        <w:sz w:val="28"/>
        <w:szCs w:val="28"/>
      </w:rPr>
      <w:t>Vilsen</w:t>
    </w:r>
    <w:proofErr w:type="spellEnd"/>
    <w:r w:rsidRPr="00AE6B2F">
      <w:rPr>
        <w:sz w:val="28"/>
        <w:szCs w:val="28"/>
      </w:rPr>
      <w:t xml:space="preserve"> im Fach </w:t>
    </w:r>
    <w:r w:rsidR="000A770F">
      <w:rPr>
        <w:sz w:val="28"/>
        <w:szCs w:val="28"/>
      </w:rPr>
      <w:t xml:space="preserve">Mathematik Klasse </w:t>
    </w:r>
    <w:r w:rsidR="00D42E9F">
      <w:rPr>
        <w:sz w:val="28"/>
        <w:szCs w:val="28"/>
      </w:rPr>
      <w:t>7</w:t>
    </w:r>
    <w:r w:rsidR="00847BD4">
      <w:rPr>
        <w:sz w:val="28"/>
        <w:szCs w:val="28"/>
      </w:rPr>
      <w:t xml:space="preserve"> 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919A9"/>
    <w:multiLevelType w:val="hybridMultilevel"/>
    <w:tmpl w:val="66AAE85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207EBB"/>
    <w:multiLevelType w:val="hybridMultilevel"/>
    <w:tmpl w:val="20AE33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A912E4"/>
    <w:multiLevelType w:val="hybridMultilevel"/>
    <w:tmpl w:val="397E120A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B2F"/>
    <w:rsid w:val="000A770F"/>
    <w:rsid w:val="001458C7"/>
    <w:rsid w:val="0016406D"/>
    <w:rsid w:val="001C64CA"/>
    <w:rsid w:val="00224CFB"/>
    <w:rsid w:val="00240B3E"/>
    <w:rsid w:val="002A497B"/>
    <w:rsid w:val="00371106"/>
    <w:rsid w:val="00390D08"/>
    <w:rsid w:val="004016F9"/>
    <w:rsid w:val="00426E3D"/>
    <w:rsid w:val="004606EC"/>
    <w:rsid w:val="004C1F87"/>
    <w:rsid w:val="004F5FF3"/>
    <w:rsid w:val="006A6628"/>
    <w:rsid w:val="00747B85"/>
    <w:rsid w:val="00830511"/>
    <w:rsid w:val="00832FCB"/>
    <w:rsid w:val="00847BD4"/>
    <w:rsid w:val="00944F0E"/>
    <w:rsid w:val="009A252B"/>
    <w:rsid w:val="009B2832"/>
    <w:rsid w:val="00A611D5"/>
    <w:rsid w:val="00AA486C"/>
    <w:rsid w:val="00AE6B2F"/>
    <w:rsid w:val="00AF7FC0"/>
    <w:rsid w:val="00B079F3"/>
    <w:rsid w:val="00C36C4A"/>
    <w:rsid w:val="00C46BED"/>
    <w:rsid w:val="00D42E9F"/>
    <w:rsid w:val="00DC1B68"/>
    <w:rsid w:val="00DE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E6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E6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6B2F"/>
  </w:style>
  <w:style w:type="paragraph" w:styleId="Fuzeile">
    <w:name w:val="footer"/>
    <w:basedOn w:val="Standard"/>
    <w:link w:val="FuzeileZchn"/>
    <w:uiPriority w:val="99"/>
    <w:unhideWhenUsed/>
    <w:rsid w:val="00AE6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6B2F"/>
  </w:style>
  <w:style w:type="paragraph" w:styleId="Listenabsatz">
    <w:name w:val="List Paragraph"/>
    <w:basedOn w:val="Standard"/>
    <w:uiPriority w:val="34"/>
    <w:qFormat/>
    <w:rsid w:val="008305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E6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E6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6B2F"/>
  </w:style>
  <w:style w:type="paragraph" w:styleId="Fuzeile">
    <w:name w:val="footer"/>
    <w:basedOn w:val="Standard"/>
    <w:link w:val="FuzeileZchn"/>
    <w:uiPriority w:val="99"/>
    <w:unhideWhenUsed/>
    <w:rsid w:val="00AE6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6B2F"/>
  </w:style>
  <w:style w:type="paragraph" w:styleId="Listenabsatz">
    <w:name w:val="List Paragraph"/>
    <w:basedOn w:val="Standard"/>
    <w:uiPriority w:val="34"/>
    <w:qFormat/>
    <w:rsid w:val="00830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E6289-5578-472E-80CD-4994EAB54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BNW</Company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Arbeitsraum</dc:creator>
  <cp:lastModifiedBy>Franz-Georg Lukat</cp:lastModifiedBy>
  <cp:revision>2</cp:revision>
  <dcterms:created xsi:type="dcterms:W3CDTF">2017-08-10T05:40:00Z</dcterms:created>
  <dcterms:modified xsi:type="dcterms:W3CDTF">2017-08-10T05:40:00Z</dcterms:modified>
</cp:coreProperties>
</file>