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5021" w:type="dxa"/>
        <w:tblLook w:val="04A0" w:firstRow="1" w:lastRow="0" w:firstColumn="1" w:lastColumn="0" w:noHBand="0" w:noVBand="1"/>
      </w:tblPr>
      <w:tblGrid>
        <w:gridCol w:w="701"/>
        <w:gridCol w:w="400"/>
        <w:gridCol w:w="4552"/>
        <w:gridCol w:w="1401"/>
        <w:gridCol w:w="992"/>
        <w:gridCol w:w="993"/>
        <w:gridCol w:w="3147"/>
        <w:gridCol w:w="2835"/>
      </w:tblGrid>
      <w:tr w:rsidR="000A770F" w:rsidTr="004A6CE2">
        <w:tc>
          <w:tcPr>
            <w:tcW w:w="701" w:type="dxa"/>
          </w:tcPr>
          <w:p w:rsidR="000A770F" w:rsidRDefault="000A770F">
            <w:bookmarkStart w:id="0" w:name="_GoBack"/>
            <w:bookmarkEnd w:id="0"/>
          </w:p>
        </w:tc>
        <w:tc>
          <w:tcPr>
            <w:tcW w:w="4952" w:type="dxa"/>
            <w:gridSpan w:val="2"/>
          </w:tcPr>
          <w:p w:rsidR="000A770F" w:rsidRDefault="00B079F3">
            <w:r>
              <w:t>G</w:t>
            </w:r>
            <w:r w:rsidR="000A770F">
              <w:t>-Kurs     Inhalte</w:t>
            </w:r>
          </w:p>
        </w:tc>
        <w:tc>
          <w:tcPr>
            <w:tcW w:w="6533" w:type="dxa"/>
            <w:gridSpan w:val="4"/>
          </w:tcPr>
          <w:p w:rsidR="000A770F" w:rsidRDefault="000A770F" w:rsidP="000A770F">
            <w:pPr>
              <w:jc w:val="center"/>
            </w:pPr>
            <w:r>
              <w:t>Kompetenzen</w:t>
            </w:r>
          </w:p>
        </w:tc>
        <w:tc>
          <w:tcPr>
            <w:tcW w:w="2835" w:type="dxa"/>
          </w:tcPr>
          <w:p w:rsidR="000A770F" w:rsidRDefault="000A770F">
            <w:r>
              <w:t xml:space="preserve">Methoden </w:t>
            </w:r>
          </w:p>
        </w:tc>
      </w:tr>
      <w:tr w:rsidR="004A6CE2" w:rsidTr="004A6CE2">
        <w:trPr>
          <w:trHeight w:val="286"/>
        </w:trPr>
        <w:tc>
          <w:tcPr>
            <w:tcW w:w="701" w:type="dxa"/>
            <w:vMerge w:val="restart"/>
          </w:tcPr>
          <w:p w:rsidR="004A6CE2" w:rsidRDefault="004A6CE2">
            <w:r>
              <w:t>1.</w:t>
            </w:r>
          </w:p>
          <w:p w:rsidR="004A6CE2" w:rsidRDefault="004A6CE2">
            <w:proofErr w:type="spellStart"/>
            <w:r>
              <w:t>Hlbj</w:t>
            </w:r>
            <w:proofErr w:type="spellEnd"/>
            <w:r>
              <w:t>.</w:t>
            </w:r>
          </w:p>
        </w:tc>
        <w:tc>
          <w:tcPr>
            <w:tcW w:w="4952" w:type="dxa"/>
            <w:gridSpan w:val="2"/>
            <w:vMerge w:val="restart"/>
          </w:tcPr>
          <w:p w:rsidR="004A6CE2" w:rsidRDefault="004A6CE2" w:rsidP="00A611D5">
            <w:pPr>
              <w:numPr>
                <w:ilvl w:val="0"/>
                <w:numId w:val="1"/>
              </w:numPr>
              <w:ind w:left="290" w:hanging="284"/>
            </w:pPr>
            <w:r>
              <w:t>Brüche</w:t>
            </w:r>
          </w:p>
          <w:p w:rsidR="004A6CE2" w:rsidRDefault="004A6CE2" w:rsidP="00A611D5">
            <w:pPr>
              <w:numPr>
                <w:ilvl w:val="0"/>
                <w:numId w:val="1"/>
              </w:numPr>
              <w:ind w:left="290" w:hanging="284"/>
            </w:pPr>
            <w:r>
              <w:t>Rationale Zahlen</w:t>
            </w:r>
          </w:p>
          <w:p w:rsidR="004A6CE2" w:rsidRDefault="004A6CE2" w:rsidP="00A611D5">
            <w:pPr>
              <w:numPr>
                <w:ilvl w:val="0"/>
                <w:numId w:val="1"/>
              </w:numPr>
              <w:ind w:left="290" w:hanging="284"/>
            </w:pPr>
            <w:r>
              <w:t>Zuordnungen</w:t>
            </w:r>
          </w:p>
          <w:p w:rsidR="004A6CE2" w:rsidRDefault="004A6CE2" w:rsidP="00830511"/>
          <w:p w:rsidR="004A6CE2" w:rsidRDefault="004A6CE2" w:rsidP="00830511"/>
          <w:p w:rsidR="004A6CE2" w:rsidRDefault="004A6CE2" w:rsidP="00830511"/>
          <w:p w:rsidR="004A6CE2" w:rsidRDefault="004A6CE2" w:rsidP="00830511"/>
          <w:p w:rsidR="004A6CE2" w:rsidRDefault="004A6CE2" w:rsidP="00830511"/>
        </w:tc>
        <w:tc>
          <w:tcPr>
            <w:tcW w:w="3386" w:type="dxa"/>
            <w:gridSpan w:val="3"/>
          </w:tcPr>
          <w:p w:rsidR="004A6CE2" w:rsidRDefault="004A6CE2" w:rsidP="000A770F">
            <w:r>
              <w:t>Prozessbezogene Kompetenzen</w:t>
            </w:r>
          </w:p>
        </w:tc>
        <w:tc>
          <w:tcPr>
            <w:tcW w:w="3147" w:type="dxa"/>
          </w:tcPr>
          <w:p w:rsidR="004A6CE2" w:rsidRDefault="004A6CE2" w:rsidP="000A770F">
            <w:r>
              <w:t>Inhaltsbezogene Kompetenzen</w:t>
            </w:r>
          </w:p>
        </w:tc>
        <w:tc>
          <w:tcPr>
            <w:tcW w:w="2835" w:type="dxa"/>
            <w:vMerge w:val="restart"/>
          </w:tcPr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Meldekette</w:t>
            </w:r>
          </w:p>
          <w:p w:rsidR="004A6CE2" w:rsidRPr="0036350F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Wochenplan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Einzelarbeit (Ruhephase)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Partnerarbeit (Flüsterphase)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  <w:rPr>
                <w:rFonts w:cstheme="minorHAnsi"/>
              </w:rPr>
            </w:pPr>
            <w:r>
              <w:rPr>
                <w:rFonts w:cstheme="minorHAnsi"/>
              </w:rPr>
              <w:t>Think- Pair- Share (Dreischritt)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Stationenarbeit</w:t>
            </w:r>
          </w:p>
          <w:p w:rsidR="004A6CE2" w:rsidRDefault="004A6CE2" w:rsidP="004A6CE2">
            <w:pPr>
              <w:pStyle w:val="Listenabsatz"/>
              <w:numPr>
                <w:ilvl w:val="0"/>
                <w:numId w:val="1"/>
              </w:numPr>
              <w:ind w:left="301" w:hanging="284"/>
            </w:pPr>
            <w:r>
              <w:t>Gruppenarbeit</w:t>
            </w:r>
          </w:p>
        </w:tc>
      </w:tr>
      <w:tr w:rsidR="004A6CE2" w:rsidTr="004A6CE2">
        <w:trPr>
          <w:trHeight w:val="2017"/>
        </w:trPr>
        <w:tc>
          <w:tcPr>
            <w:tcW w:w="701" w:type="dxa"/>
            <w:vMerge/>
          </w:tcPr>
          <w:p w:rsidR="004A6CE2" w:rsidRDefault="004A6CE2"/>
        </w:tc>
        <w:tc>
          <w:tcPr>
            <w:tcW w:w="4952" w:type="dxa"/>
            <w:gridSpan w:val="2"/>
            <w:vMerge/>
          </w:tcPr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</w:p>
        </w:tc>
        <w:tc>
          <w:tcPr>
            <w:tcW w:w="3386" w:type="dxa"/>
            <w:gridSpan w:val="3"/>
            <w:vMerge w:val="restart"/>
          </w:tcPr>
          <w:p w:rsidR="004A6CE2" w:rsidRPr="004F2399" w:rsidRDefault="004A6CE2" w:rsidP="004F2399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4F2399" w:rsidRPr="00BE68F8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übersetzen zwischen Umgangssprache, Fachsprache und Symbolsprache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4F2399" w:rsidRPr="004F2399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Operationszeichen und Klammern sachgerecht (</w:t>
            </w:r>
            <w:r w:rsidRPr="00BE68F8">
              <w:rPr>
                <w:rFonts w:ascii="Cambria Math" w:hAnsi="Cambria Math" w:cs="Cambria Math"/>
              </w:rPr>
              <w:t>⊗</w:t>
            </w:r>
            <w:r w:rsidRPr="00BE68F8">
              <w:rPr>
                <w:rFonts w:cstheme="minorHAnsi"/>
              </w:rPr>
              <w:t>)</w:t>
            </w:r>
          </w:p>
          <w:p w:rsidR="004F2399" w:rsidRPr="00BE68F8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nutzen das Schulbuch und eigene Aufzeichnungen zum Nachschlagen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>)</w:t>
            </w:r>
          </w:p>
          <w:p w:rsidR="004F2399" w:rsidRPr="00BE68F8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dokumentieren Lösungswege sachgerecht, strukturiert und nachvollziehbar (</w:t>
            </w:r>
            <w:r w:rsidRPr="00BE68F8">
              <w:rPr>
                <w:rFonts w:ascii="Cambria Math" w:hAnsi="Cambria Math" w:cs="Cambria Math"/>
              </w:rPr>
              <w:t>⊠</w:t>
            </w:r>
            <w:r w:rsidRPr="00BE68F8">
              <w:rPr>
                <w:rFonts w:cstheme="minorHAnsi"/>
              </w:rPr>
              <w:t xml:space="preserve">) </w:t>
            </w:r>
          </w:p>
          <w:p w:rsidR="004F2399" w:rsidRPr="00BE68F8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erkennen Beziehungen zwischen unterschiedlichen Darstellungsformen  (</w:t>
            </w:r>
            <w:r w:rsidRPr="00BE68F8">
              <w:rPr>
                <w:rFonts w:ascii="Cambria Math" w:hAnsi="Cambria Math" w:cs="Cambria Math"/>
              </w:rPr>
              <w:t>∘</w:t>
            </w:r>
            <w:r w:rsidRPr="00BE68F8">
              <w:rPr>
                <w:rFonts w:cstheme="minorHAnsi"/>
              </w:rPr>
              <w:t>)</w:t>
            </w:r>
          </w:p>
          <w:p w:rsidR="004F2399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 w:rsidRPr="00BE68F8">
              <w:rPr>
                <w:rFonts w:cstheme="minorHAnsi"/>
              </w:rPr>
              <w:t>begründen Rechenregeln anhand von Beispielen mit eigenen Worten und Fachbegriffen (</w:t>
            </w:r>
            <w:r w:rsidRPr="00BE68F8">
              <w:rPr>
                <w:rFonts w:ascii="Cambria Math" w:hAnsi="Cambria Math" w:cs="Cambria Math"/>
              </w:rPr>
              <w:t>∗</w:t>
            </w:r>
            <w:r w:rsidRPr="00BE68F8">
              <w:rPr>
                <w:rFonts w:cstheme="minorHAnsi"/>
              </w:rPr>
              <w:t>)</w:t>
            </w:r>
          </w:p>
          <w:p w:rsidR="004A6CE2" w:rsidRPr="00747B85" w:rsidRDefault="004F2399" w:rsidP="004F2399">
            <w:pPr>
              <w:rPr>
                <w:rFonts w:cstheme="minorHAnsi"/>
              </w:rPr>
            </w:pPr>
            <w:r>
              <w:rPr>
                <w:rFonts w:cstheme="minorHAnsi"/>
              </w:rPr>
              <w:t>entnehmen relevante Informationen aus vertrauten Alltagssituationen und einfachen Texten (</w:t>
            </w:r>
            <w:r w:rsidRPr="00BE68F8">
              <w:rPr>
                <w:rFonts w:ascii="Cambria Math" w:hAnsi="Cambria Math" w:cs="Cambria Math"/>
              </w:rPr>
              <w:t>∎</w:t>
            </w:r>
            <w:r>
              <w:rPr>
                <w:rFonts w:ascii="Cambria Math" w:hAnsi="Cambria Math" w:cs="Cambria Math"/>
              </w:rPr>
              <w:t>)</w:t>
            </w:r>
            <w:r w:rsidRPr="00BE68F8">
              <w:rPr>
                <w:rFonts w:cstheme="minorHAnsi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4A6CE2" w:rsidRPr="00747B85" w:rsidRDefault="004A6CE2" w:rsidP="00AE6B2F">
            <w:pPr>
              <w:rPr>
                <w:rFonts w:cstheme="minorHAnsi"/>
              </w:rPr>
            </w:pPr>
          </w:p>
        </w:tc>
        <w:tc>
          <w:tcPr>
            <w:tcW w:w="3147" w:type="dxa"/>
            <w:vMerge w:val="restart"/>
          </w:tcPr>
          <w:p w:rsidR="004A6CE2" w:rsidRPr="00747B85" w:rsidRDefault="004A6CE2" w:rsidP="001458C7">
            <w:pPr>
              <w:rPr>
                <w:rFonts w:cstheme="minorHAnsi"/>
              </w:rPr>
            </w:pPr>
            <w:r w:rsidRPr="00747B85">
              <w:rPr>
                <w:rFonts w:cstheme="minorHAnsi"/>
              </w:rPr>
              <w:t>Die Schülerinnen und Schüler…</w:t>
            </w:r>
          </w:p>
          <w:p w:rsidR="004F2399" w:rsidRPr="00BE68F8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verfügen über ein tragfähiges Verständnis des Stellenwertsystems (</w:t>
            </w:r>
            <w:r>
              <w:rPr>
                <w:rFonts w:ascii="Lucida Sans Unicode" w:hAnsi="Lucida Sans Unicode" w:cs="Lucida Sans Unicode"/>
              </w:rPr>
              <w:t>⊶)</w:t>
            </w:r>
          </w:p>
          <w:p w:rsidR="004F2399" w:rsidRPr="00E818A0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stellen rationale Zahlen auf dem </w:t>
            </w:r>
            <w:r w:rsidRPr="00E818A0">
              <w:rPr>
                <w:rFonts w:cstheme="minorHAnsi"/>
              </w:rPr>
              <w:t>Zahlenstrahl und in der Stellenwerttafel dar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4F2399" w:rsidRPr="00E818A0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>verwenden verschiedene Da</w:t>
            </w:r>
            <w:r w:rsidRPr="00E818A0">
              <w:rPr>
                <w:rFonts w:cstheme="minorHAnsi"/>
              </w:rPr>
              <w:t>rstellungen für Brüche und beziehen sie aufeinander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4F2399" w:rsidRPr="00E818A0" w:rsidRDefault="004F2399" w:rsidP="004F2399">
            <w:pPr>
              <w:pStyle w:val="Listenabsatz"/>
              <w:numPr>
                <w:ilvl w:val="0"/>
                <w:numId w:val="1"/>
              </w:numPr>
              <w:ind w:left="288" w:hanging="283"/>
              <w:rPr>
                <w:rFonts w:cstheme="minorHAnsi"/>
              </w:rPr>
            </w:pPr>
            <w:r>
              <w:rPr>
                <w:rFonts w:cstheme="minorHAnsi"/>
              </w:rPr>
              <w:t xml:space="preserve">rechnen mit rationalen </w:t>
            </w:r>
            <w:r w:rsidRPr="00E818A0">
              <w:rPr>
                <w:rFonts w:cstheme="minorHAnsi"/>
              </w:rPr>
              <w:t>Zahlen im Kopf, halbschriftlich und schriftlich (</w:t>
            </w:r>
            <w:r w:rsidRPr="00E818A0">
              <w:rPr>
                <w:rFonts w:ascii="Cambria Math" w:hAnsi="Cambria Math" w:cs="Cambria Math"/>
              </w:rPr>
              <w:t>⊶</w:t>
            </w:r>
            <w:r w:rsidRPr="00E818A0">
              <w:rPr>
                <w:rFonts w:cstheme="minorHAnsi"/>
              </w:rPr>
              <w:t>)</w:t>
            </w:r>
          </w:p>
          <w:p w:rsidR="004A6CE2" w:rsidRPr="004F2399" w:rsidRDefault="004A6CE2" w:rsidP="004F2399">
            <w:pPr>
              <w:ind w:left="5"/>
              <w:rPr>
                <w:rFonts w:cstheme="minorHAnsi"/>
              </w:rPr>
            </w:pPr>
          </w:p>
        </w:tc>
        <w:tc>
          <w:tcPr>
            <w:tcW w:w="2835" w:type="dxa"/>
            <w:vMerge/>
          </w:tcPr>
          <w:p w:rsidR="004A6CE2" w:rsidRDefault="004A6CE2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4A6CE2" w:rsidTr="004A6CE2">
        <w:tc>
          <w:tcPr>
            <w:tcW w:w="701" w:type="dxa"/>
          </w:tcPr>
          <w:p w:rsidR="004A6CE2" w:rsidRDefault="004A6CE2">
            <w:r>
              <w:t>2.</w:t>
            </w:r>
          </w:p>
          <w:p w:rsidR="004A6CE2" w:rsidRDefault="004A6CE2">
            <w:proofErr w:type="spellStart"/>
            <w:r>
              <w:t>Hlbj</w:t>
            </w:r>
            <w:proofErr w:type="spellEnd"/>
          </w:p>
        </w:tc>
        <w:tc>
          <w:tcPr>
            <w:tcW w:w="4952" w:type="dxa"/>
            <w:gridSpan w:val="2"/>
          </w:tcPr>
          <w:p w:rsidR="004A6CE2" w:rsidRDefault="004A6CE2" w:rsidP="00D42E9F">
            <w:pPr>
              <w:numPr>
                <w:ilvl w:val="0"/>
                <w:numId w:val="1"/>
              </w:numPr>
              <w:ind w:left="290" w:hanging="284"/>
            </w:pPr>
            <w:r>
              <w:t>Dreiecke</w:t>
            </w:r>
          </w:p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  <w:r>
              <w:t>Prozentrechnung</w:t>
            </w:r>
          </w:p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  <w:r>
              <w:t>Terme und Gleichungen</w:t>
            </w:r>
          </w:p>
          <w:p w:rsidR="004A6CE2" w:rsidRDefault="004A6CE2" w:rsidP="00830511">
            <w:pPr>
              <w:numPr>
                <w:ilvl w:val="0"/>
                <w:numId w:val="1"/>
              </w:numPr>
              <w:ind w:left="290" w:hanging="284"/>
            </w:pPr>
            <w:r>
              <w:t>Daten</w:t>
            </w:r>
          </w:p>
          <w:p w:rsidR="004A6CE2" w:rsidRDefault="004A6CE2"/>
        </w:tc>
        <w:tc>
          <w:tcPr>
            <w:tcW w:w="3386" w:type="dxa"/>
            <w:gridSpan w:val="3"/>
            <w:vMerge/>
          </w:tcPr>
          <w:p w:rsidR="004A6CE2" w:rsidRDefault="004A6CE2" w:rsidP="00AE6B2F"/>
        </w:tc>
        <w:tc>
          <w:tcPr>
            <w:tcW w:w="3147" w:type="dxa"/>
            <w:vMerge/>
          </w:tcPr>
          <w:p w:rsidR="004A6CE2" w:rsidRDefault="004A6CE2"/>
        </w:tc>
        <w:tc>
          <w:tcPr>
            <w:tcW w:w="2835" w:type="dxa"/>
            <w:vMerge/>
          </w:tcPr>
          <w:p w:rsidR="004A6CE2" w:rsidRDefault="004A6CE2" w:rsidP="001C64CA">
            <w:pPr>
              <w:pStyle w:val="Listenabsatz"/>
              <w:numPr>
                <w:ilvl w:val="0"/>
                <w:numId w:val="1"/>
              </w:numPr>
              <w:ind w:left="301" w:hanging="284"/>
            </w:pPr>
          </w:p>
        </w:tc>
      </w:tr>
      <w:tr w:rsidR="00224CFB" w:rsidRPr="00BE68F8" w:rsidTr="004A6CE2">
        <w:tc>
          <w:tcPr>
            <w:tcW w:w="15021" w:type="dxa"/>
            <w:gridSpan w:val="8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Schriftliche Leistungen: 60 %                     </w:t>
            </w:r>
            <w:r w:rsidR="005C6B27">
              <w:rPr>
                <w:rFonts w:cstheme="minorHAnsi"/>
              </w:rPr>
              <w:t xml:space="preserve">    Anzahl der Lernkontrollen: 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Mündliche Leistungen/                                   Anzahl/ Art der Leistungen: Mindestens 2 Noten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Fachspezifische Leistungen: 40%                  Anzahl /Art der Leistungen: Mindestens 2 Tests pro Halbjahr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Kurseinteilung:                                                 Erweiterungskurs (E) ≤ </w:t>
            </w:r>
            <w:r w:rsidRPr="00BE68F8">
              <w:rPr>
                <w:rFonts w:ascii="Cambria Math" w:hAnsi="Cambria Math" w:cs="Cambria Math"/>
              </w:rPr>
              <w:t>∅</w:t>
            </w:r>
            <w:r w:rsidRPr="00BE68F8">
              <w:rPr>
                <w:rFonts w:cstheme="minorHAnsi"/>
              </w:rPr>
              <w:t xml:space="preserve"> </w:t>
            </w:r>
            <w:r w:rsidR="00D42E9F">
              <w:rPr>
                <w:rFonts w:cstheme="minorHAnsi"/>
              </w:rPr>
              <w:t>2,7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                                                                            Grundkurs (G)             </w:t>
            </w:r>
            <w:r w:rsidR="00240B3E">
              <w:rPr>
                <w:rFonts w:ascii="Lucida Sans Unicode" w:hAnsi="Lucida Sans Unicode" w:cs="Lucida Sans Unicode"/>
              </w:rPr>
              <w:t>≥</w:t>
            </w:r>
            <w:r w:rsidRPr="00BE68F8">
              <w:rPr>
                <w:rFonts w:ascii="Cambria Math" w:hAnsi="Cambria Math" w:cs="Cambria Math"/>
              </w:rPr>
              <w:t>∅</w:t>
            </w:r>
            <w:r w:rsidR="00240B3E">
              <w:rPr>
                <w:rFonts w:cstheme="minorHAnsi"/>
              </w:rPr>
              <w:t xml:space="preserve"> 4,5</w:t>
            </w:r>
          </w:p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lastRenderedPageBreak/>
              <w:t>Symbol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Symbol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Steht für Kompetenzbereich…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argumentieren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⊶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Zahlen und Operatoren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∘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426E3D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 xml:space="preserve">Probleme mathematisch </w:t>
            </w:r>
            <w:r w:rsidR="00426E3D">
              <w:rPr>
                <w:rFonts w:cstheme="minorHAnsi"/>
              </w:rPr>
              <w:t>lösen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⋄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Größen und Messen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∎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modellieren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⊲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Raum und Form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↣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Mathematische Darstellungen verwenden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⊡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Funktionaler Zusammenhang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⊗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Mit symbolischen, mathematischen und technischen Elementen der Mathematik umgehen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ascii="Lucida Sans Unicode" w:hAnsi="Lucida Sans Unicode" w:cs="Lucida Sans Unicode"/>
              </w:rPr>
              <w:t>⋈</w:t>
            </w: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  <w:r>
              <w:rPr>
                <w:rFonts w:cstheme="minorHAnsi"/>
              </w:rPr>
              <w:t>Daten und Zufall</w:t>
            </w:r>
          </w:p>
        </w:tc>
      </w:tr>
      <w:tr w:rsidR="00224CFB" w:rsidRPr="00BE68F8" w:rsidTr="004A6CE2">
        <w:tc>
          <w:tcPr>
            <w:tcW w:w="1101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ascii="Cambria Math" w:hAnsi="Cambria Math" w:cs="Cambria Math"/>
              </w:rPr>
              <w:t>⊠</w:t>
            </w:r>
          </w:p>
        </w:tc>
        <w:tc>
          <w:tcPr>
            <w:tcW w:w="5953" w:type="dxa"/>
            <w:gridSpan w:val="2"/>
          </w:tcPr>
          <w:p w:rsidR="00224CFB" w:rsidRPr="00BE68F8" w:rsidRDefault="00224CFB" w:rsidP="00F10E23">
            <w:pPr>
              <w:rPr>
                <w:rFonts w:cstheme="minorHAnsi"/>
              </w:rPr>
            </w:pPr>
            <w:r w:rsidRPr="00BE68F8">
              <w:rPr>
                <w:rFonts w:cstheme="minorHAnsi"/>
              </w:rPr>
              <w:t>Mathematisch kommunizieren</w:t>
            </w:r>
          </w:p>
        </w:tc>
        <w:tc>
          <w:tcPr>
            <w:tcW w:w="992" w:type="dxa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  <w:tc>
          <w:tcPr>
            <w:tcW w:w="6975" w:type="dxa"/>
            <w:gridSpan w:val="3"/>
          </w:tcPr>
          <w:p w:rsidR="00224CFB" w:rsidRPr="00BE68F8" w:rsidRDefault="00224CFB" w:rsidP="00F10E23">
            <w:pPr>
              <w:rPr>
                <w:rFonts w:cstheme="minorHAnsi"/>
              </w:rPr>
            </w:pPr>
          </w:p>
        </w:tc>
      </w:tr>
    </w:tbl>
    <w:p w:rsidR="00224CFB" w:rsidRPr="00BE68F8" w:rsidRDefault="00224CFB" w:rsidP="00224CFB">
      <w:pPr>
        <w:rPr>
          <w:rFonts w:cstheme="minorHAnsi"/>
        </w:rPr>
      </w:pPr>
    </w:p>
    <w:p w:rsidR="00832FCB" w:rsidRDefault="00832FCB"/>
    <w:sectPr w:rsidR="00832FCB" w:rsidSect="00AE6B2F">
      <w:headerReference w:type="default" r:id="rId9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695" w:rsidRDefault="00C77695" w:rsidP="00AE6B2F">
      <w:pPr>
        <w:spacing w:after="0" w:line="240" w:lineRule="auto"/>
      </w:pPr>
      <w:r>
        <w:separator/>
      </w:r>
    </w:p>
  </w:endnote>
  <w:endnote w:type="continuationSeparator" w:id="0">
    <w:p w:rsidR="00C77695" w:rsidRDefault="00C77695" w:rsidP="00AE6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695" w:rsidRDefault="00C77695" w:rsidP="00AE6B2F">
      <w:pPr>
        <w:spacing w:after="0" w:line="240" w:lineRule="auto"/>
      </w:pPr>
      <w:r>
        <w:separator/>
      </w:r>
    </w:p>
  </w:footnote>
  <w:footnote w:type="continuationSeparator" w:id="0">
    <w:p w:rsidR="00C77695" w:rsidRDefault="00C77695" w:rsidP="00AE6B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2F" w:rsidRPr="00AE6B2F" w:rsidRDefault="00AE6B2F">
    <w:pPr>
      <w:pStyle w:val="Kopfzeile"/>
      <w:rPr>
        <w:sz w:val="28"/>
        <w:szCs w:val="28"/>
      </w:rPr>
    </w:pPr>
    <w:r w:rsidRPr="00AE6B2F">
      <w:rPr>
        <w:sz w:val="28"/>
        <w:szCs w:val="28"/>
      </w:rPr>
      <w:t>Arbeitsplan Oberschule Bruchhausen-</w:t>
    </w:r>
    <w:proofErr w:type="spellStart"/>
    <w:r w:rsidRPr="00AE6B2F">
      <w:rPr>
        <w:sz w:val="28"/>
        <w:szCs w:val="28"/>
      </w:rPr>
      <w:t>Vilsen</w:t>
    </w:r>
    <w:proofErr w:type="spellEnd"/>
    <w:r w:rsidRPr="00AE6B2F">
      <w:rPr>
        <w:sz w:val="28"/>
        <w:szCs w:val="28"/>
      </w:rPr>
      <w:t xml:space="preserve"> im Fach </w:t>
    </w:r>
    <w:r w:rsidR="000A770F">
      <w:rPr>
        <w:sz w:val="28"/>
        <w:szCs w:val="28"/>
      </w:rPr>
      <w:t xml:space="preserve">Mathematik Klasse </w:t>
    </w:r>
    <w:r w:rsidR="00D42E9F">
      <w:rPr>
        <w:sz w:val="28"/>
        <w:szCs w:val="28"/>
      </w:rPr>
      <w:t>7</w:t>
    </w:r>
    <w:r w:rsidR="005C6B27">
      <w:rPr>
        <w:sz w:val="28"/>
        <w:szCs w:val="28"/>
      </w:rPr>
      <w:t xml:space="preserve"> 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3919A9"/>
    <w:multiLevelType w:val="hybridMultilevel"/>
    <w:tmpl w:val="66AAE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207EBB"/>
    <w:multiLevelType w:val="hybridMultilevel"/>
    <w:tmpl w:val="20AE33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A912E4"/>
    <w:multiLevelType w:val="hybridMultilevel"/>
    <w:tmpl w:val="397E120A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B2F"/>
    <w:rsid w:val="000A770F"/>
    <w:rsid w:val="000E41AF"/>
    <w:rsid w:val="001458C7"/>
    <w:rsid w:val="001B38E0"/>
    <w:rsid w:val="001C64CA"/>
    <w:rsid w:val="00224CFB"/>
    <w:rsid w:val="00240B3E"/>
    <w:rsid w:val="002A497B"/>
    <w:rsid w:val="00390D08"/>
    <w:rsid w:val="003B33FD"/>
    <w:rsid w:val="00426E3D"/>
    <w:rsid w:val="004A6CE2"/>
    <w:rsid w:val="004F2399"/>
    <w:rsid w:val="004F5FF3"/>
    <w:rsid w:val="005C6B27"/>
    <w:rsid w:val="006A6628"/>
    <w:rsid w:val="00747B85"/>
    <w:rsid w:val="00830511"/>
    <w:rsid w:val="00830636"/>
    <w:rsid w:val="00832FCB"/>
    <w:rsid w:val="00944F0E"/>
    <w:rsid w:val="009B2832"/>
    <w:rsid w:val="00A611D5"/>
    <w:rsid w:val="00AA486C"/>
    <w:rsid w:val="00AE6B2F"/>
    <w:rsid w:val="00B079F3"/>
    <w:rsid w:val="00C36C4A"/>
    <w:rsid w:val="00C46BED"/>
    <w:rsid w:val="00C77695"/>
    <w:rsid w:val="00D42E9F"/>
    <w:rsid w:val="00DE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E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6B2F"/>
  </w:style>
  <w:style w:type="paragraph" w:styleId="Fuzeile">
    <w:name w:val="footer"/>
    <w:basedOn w:val="Standard"/>
    <w:link w:val="FuzeileZchn"/>
    <w:uiPriority w:val="99"/>
    <w:unhideWhenUsed/>
    <w:rsid w:val="00AE6B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6B2F"/>
  </w:style>
  <w:style w:type="paragraph" w:styleId="Listenabsatz">
    <w:name w:val="List Paragraph"/>
    <w:basedOn w:val="Standard"/>
    <w:uiPriority w:val="34"/>
    <w:qFormat/>
    <w:rsid w:val="00830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1F4632-13A9-4295-AC1D-1D6BDD5A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BNW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Arbeitsraum</dc:creator>
  <cp:lastModifiedBy>Franz-Georg Lukat</cp:lastModifiedBy>
  <cp:revision>2</cp:revision>
  <dcterms:created xsi:type="dcterms:W3CDTF">2017-08-10T05:39:00Z</dcterms:created>
  <dcterms:modified xsi:type="dcterms:W3CDTF">2017-08-10T05:39:00Z</dcterms:modified>
</cp:coreProperties>
</file>