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2C79A2">
        <w:trPr>
          <w:trHeight w:val="563"/>
        </w:trPr>
        <w:tc>
          <w:tcPr>
            <w:tcW w:w="1818" w:type="dxa"/>
            <w:vMerge w:val="restart"/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-90805</wp:posOffset>
                  </wp:positionV>
                  <wp:extent cx="904875" cy="904875"/>
                  <wp:effectExtent l="0" t="0" r="9525" b="9525"/>
                  <wp:wrapNone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50" w:type="dxa"/>
            <w:gridSpan w:val="2"/>
            <w:shd w:val="clear" w:color="auto" w:fill="auto"/>
            <w:vAlign w:val="center"/>
          </w:tcPr>
          <w:p w:rsidR="002C79A2" w:rsidRDefault="006223E7">
            <w:pPr>
              <w:spacing w:after="0" w:line="24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Oberschule Bruchhausen-</w:t>
            </w:r>
            <w:proofErr w:type="spellStart"/>
            <w:r>
              <w:rPr>
                <w:b/>
              </w:rPr>
              <w:t>Vilsen</w:t>
            </w:r>
            <w:proofErr w:type="spellEnd"/>
          </w:p>
        </w:tc>
      </w:tr>
      <w:tr w:rsidR="002C79A2" w:rsidTr="006223E7">
        <w:trPr>
          <w:trHeight w:val="523"/>
        </w:trPr>
        <w:tc>
          <w:tcPr>
            <w:tcW w:w="1818" w:type="dxa"/>
            <w:vMerge/>
            <w:shd w:val="clear" w:color="auto" w:fill="auto"/>
          </w:tcPr>
          <w:p w:rsidR="002C79A2" w:rsidRDefault="002C79A2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2C79A2" w:rsidRDefault="006223E7" w:rsidP="006223E7">
            <w:pPr>
              <w:spacing w:after="0" w:line="240" w:lineRule="auto"/>
              <w:rPr>
                <w:rFonts w:hint="eastAsia"/>
              </w:rPr>
            </w:pPr>
            <w:r>
              <w:t xml:space="preserve">Stand: </w:t>
            </w:r>
            <w:r w:rsidR="006E094A">
              <w:t>09</w:t>
            </w:r>
            <w:r>
              <w:t>.20</w:t>
            </w:r>
            <w:r w:rsidR="006E094A">
              <w:t>20</w:t>
            </w:r>
          </w:p>
        </w:tc>
        <w:tc>
          <w:tcPr>
            <w:tcW w:w="11557" w:type="dxa"/>
            <w:shd w:val="clear" w:color="auto" w:fill="auto"/>
            <w:vAlign w:val="center"/>
          </w:tcPr>
          <w:p w:rsidR="002C79A2" w:rsidRDefault="006223E7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  <w:r>
              <w:rPr>
                <w:b/>
              </w:rPr>
              <w:t>Schuleigener Arbeitsplan im Fach:</w:t>
            </w:r>
            <w:r w:rsidR="006E094A">
              <w:rPr>
                <w:b/>
              </w:rPr>
              <w:t xml:space="preserve"> </w:t>
            </w:r>
            <w:r w:rsidR="000D7DC2">
              <w:rPr>
                <w:b/>
              </w:rPr>
              <w:tab/>
              <w:t>Profil Technik</w:t>
            </w:r>
            <w:r w:rsidR="000D7DC2">
              <w:rPr>
                <w:b/>
              </w:rPr>
              <w:tab/>
            </w:r>
            <w:r w:rsidR="000D7DC2">
              <w:rPr>
                <w:b/>
              </w:rPr>
              <w:tab/>
            </w:r>
            <w:r w:rsidR="006E094A">
              <w:rPr>
                <w:b/>
              </w:rPr>
              <w:tab/>
            </w:r>
            <w:r w:rsidR="006E094A">
              <w:rPr>
                <w:b/>
              </w:rPr>
              <w:tab/>
            </w:r>
            <w:r>
              <w:rPr>
                <w:b/>
              </w:rPr>
              <w:t xml:space="preserve">Schuljahrgang: </w:t>
            </w:r>
            <w:r w:rsidR="000D7DC2">
              <w:rPr>
                <w:b/>
              </w:rPr>
              <w:t>9</w:t>
            </w:r>
          </w:p>
        </w:tc>
      </w:tr>
    </w:tbl>
    <w:p w:rsidR="002C79A2" w:rsidRDefault="002C79A2">
      <w:pPr>
        <w:rPr>
          <w:rFonts w:hint="eastAsia"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910"/>
        <w:gridCol w:w="2442"/>
        <w:gridCol w:w="1929"/>
        <w:gridCol w:w="4610"/>
        <w:gridCol w:w="2195"/>
        <w:gridCol w:w="2481"/>
      </w:tblGrid>
      <w:tr w:rsidR="004D3C16" w:rsidTr="004D3C16">
        <w:tc>
          <w:tcPr>
            <w:tcW w:w="9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WoStd</w:t>
            </w:r>
            <w:proofErr w:type="spellEnd"/>
          </w:p>
        </w:tc>
        <w:tc>
          <w:tcPr>
            <w:tcW w:w="244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Angestrebte Kompetenzen (Schwerpunkte)</w:t>
            </w:r>
          </w:p>
        </w:tc>
        <w:tc>
          <w:tcPr>
            <w:tcW w:w="1746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Vereinbartes Thema</w:t>
            </w:r>
          </w:p>
        </w:tc>
        <w:tc>
          <w:tcPr>
            <w:tcW w:w="477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Bezug zu Methoden- und Medienkonzept </w:t>
            </w:r>
          </w:p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(Einführen/Üben von…)</w:t>
            </w:r>
          </w:p>
        </w:tc>
        <w:tc>
          <w:tcPr>
            <w:tcW w:w="2206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Regionale Bezüge/Lernorte und Experteneinsatz</w:t>
            </w:r>
          </w:p>
        </w:tc>
        <w:tc>
          <w:tcPr>
            <w:tcW w:w="2491" w:type="dxa"/>
            <w:tcBorders>
              <w:top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Fächerübergreifende Bezüge </w:t>
            </w:r>
          </w:p>
        </w:tc>
      </w:tr>
      <w:tr w:rsidR="004D3C16" w:rsidTr="004D3C16">
        <w:tc>
          <w:tcPr>
            <w:tcW w:w="9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2C79A2">
            <w:pPr>
              <w:spacing w:after="0" w:line="240" w:lineRule="auto"/>
              <w:rPr>
                <w:rFonts w:hint="eastAsia"/>
                <w:i/>
              </w:rPr>
            </w:pPr>
          </w:p>
          <w:p w:rsidR="002C79A2" w:rsidRDefault="006223E7">
            <w:pPr>
              <w:spacing w:after="0" w:line="240" w:lineRule="auto"/>
              <w:rPr>
                <w:rFonts w:hint="eastAsia"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44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6E094A" w:rsidRDefault="006E094A" w:rsidP="006E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6E094A" w:rsidRPr="006E094A" w:rsidRDefault="006E094A" w:rsidP="006E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kern w:val="0"/>
                <w:sz w:val="22"/>
                <w:szCs w:val="22"/>
                <w:lang w:bidi="ar-SA"/>
              </w:rPr>
              <w:t>Handlungsbereich 1:</w:t>
            </w:r>
            <w:r w:rsidRPr="006E094A"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  <w:t xml:space="preserve"> Arbeiten und Produzieren (Technik und Technisches Handeln)</w:t>
            </w:r>
          </w:p>
          <w:p w:rsidR="006E094A" w:rsidRDefault="006E094A" w:rsidP="006E094A">
            <w:pPr>
              <w:spacing w:after="0" w:line="240" w:lineRule="auto"/>
              <w:rPr>
                <w:rFonts w:hint="eastAsia"/>
                <w:i/>
              </w:rPr>
            </w:pPr>
          </w:p>
          <w:p w:rsidR="006E094A" w:rsidRPr="006E094A" w:rsidRDefault="006E094A" w:rsidP="006E094A">
            <w:pPr>
              <w:spacing w:after="0" w:line="240" w:lineRule="auto"/>
              <w:rPr>
                <w:rFonts w:hint="eastAsia"/>
                <w:i/>
              </w:rPr>
            </w:pPr>
          </w:p>
        </w:tc>
        <w:tc>
          <w:tcPr>
            <w:tcW w:w="1746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6E094A" w:rsidRPr="006E094A" w:rsidRDefault="006E094A">
            <w:pPr>
              <w:spacing w:after="0" w:line="240" w:lineRule="auto"/>
              <w:rPr>
                <w:rFonts w:hint="eastAsia"/>
              </w:rPr>
            </w:pPr>
          </w:p>
          <w:p w:rsidR="006E094A" w:rsidRP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  <w:t>Themenfeld: Sicheres Arbeiten mit Werkzeugen und Maschinen</w:t>
            </w:r>
          </w:p>
          <w:p w:rsidR="006E094A" w:rsidRPr="006E094A" w:rsidRDefault="006E094A" w:rsidP="006E094A">
            <w:pPr>
              <w:spacing w:after="0" w:line="240" w:lineRule="auto"/>
              <w:rPr>
                <w:rFonts w:hint="eastAsi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0D7DC2" w:rsidRDefault="000D7DC2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  <w:t>Themenfeld: Planen, Konstruieren und Herstellen</w:t>
            </w:r>
          </w:p>
          <w:p w:rsid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0D7DC2" w:rsidRDefault="000D7DC2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E094A" w:rsidRP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Themenfeld: Technisches Zeichnen</w:t>
            </w:r>
          </w:p>
          <w:p w:rsidR="002C79A2" w:rsidRPr="006E094A" w:rsidRDefault="002C79A2">
            <w:pPr>
              <w:spacing w:after="0" w:line="240" w:lineRule="auto"/>
              <w:rPr>
                <w:rFonts w:hint="eastAsia"/>
              </w:rPr>
            </w:pPr>
          </w:p>
          <w:p w:rsidR="002C79A2" w:rsidRPr="006E094A" w:rsidRDefault="002C79A2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477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Pr="006E094A" w:rsidRDefault="002C79A2">
            <w:pPr>
              <w:spacing w:after="0" w:line="240" w:lineRule="auto"/>
              <w:rPr>
                <w:rFonts w:hint="eastAsia"/>
              </w:rPr>
            </w:pP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Handhabung von Maschinen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Werkzeugen.</w:t>
            </w:r>
          </w:p>
          <w:p w:rsidR="006223E7" w:rsidRP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 w:rsidRPr="008D312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Sicherheitsregeln.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nutzen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Maschinen und Werkzeuge zur</w:t>
            </w:r>
          </w:p>
          <w:p w:rsidR="006E094A" w:rsidRDefault="006223E7" w:rsidP="006223E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Herstellung eines Produktes.</w:t>
            </w:r>
          </w:p>
          <w:p w:rsidR="006223E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erklären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Gefahrenpotentiale von Maschinen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Werkzeugen.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setzen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sich mit den Sicherheitsregeln</w:t>
            </w:r>
          </w:p>
          <w:p w:rsidR="006E094A" w:rsidRDefault="006223E7" w:rsidP="006223E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auseinander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8D3127" w:rsidRDefault="008D3127" w:rsidP="006223E7">
            <w:pPr>
              <w:spacing w:after="0" w:line="240" w:lineRule="auto"/>
              <w:rPr>
                <w:rFonts w:hint="eastAsia"/>
              </w:rPr>
            </w:pP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Anforderungen.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Prinzipien.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konstruktive Einzelteile, deren</w:t>
            </w:r>
          </w:p>
          <w:p w:rsidR="006223E7" w:rsidRDefault="006223E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Funktion und Zusammenwirken.</w:t>
            </w:r>
          </w:p>
          <w:p w:rsidR="006E094A" w:rsidRDefault="008D3127" w:rsidP="006223E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Lösungswege.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vergleichen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verschiedene technische Lösungen</w:t>
            </w:r>
          </w:p>
          <w:p w:rsidR="006223E7" w:rsidRDefault="006223E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deren Vor- und Nachteile.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entwerfen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Lösungsversuche.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erstellen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Materiallisten.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planen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konstruieren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stellen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 zeichnerisch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dar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und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präsentieren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diese.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planen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einen Arbeitsablauf und die benötigte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Arbeitsorganisation.</w:t>
            </w:r>
          </w:p>
          <w:p w:rsidR="006223E7" w:rsidRDefault="008D3127" w:rsidP="006223E7">
            <w:pPr>
              <w:spacing w:after="0" w:line="240" w:lineRule="auto"/>
              <w:rPr>
                <w:rFonts w:hint="eastAsi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lastRenderedPageBreak/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stellen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Produkte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her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6E094A" w:rsidRDefault="008D312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bewerten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das Produkt.</w:t>
            </w:r>
          </w:p>
          <w:p w:rsidR="008D3127" w:rsidRDefault="008D3127">
            <w:pPr>
              <w:spacing w:after="0" w:line="240" w:lineRule="auto"/>
              <w:rPr>
                <w:rFonts w:hint="eastAsia"/>
              </w:rPr>
            </w:pP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Merkmale perspektivischer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Darstellungen.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Vorderansicht, Seitenansicht und</w:t>
            </w:r>
          </w:p>
          <w:p w:rsidR="006223E7" w:rsidRDefault="006223E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Draufsicht der Dreitafelprojektion.</w:t>
            </w:r>
          </w:p>
          <w:p w:rsidR="006E094A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einfache Grundlagen des Technischen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Zeichnens.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stellen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einfache technische Objekte perspektivisch</w:t>
            </w:r>
            <w:r w:rsidR="004D3C16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dar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zeichnen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einfache technische Objekte als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Dreitafelprojektion.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werten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eine Dreitafelprojektion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aus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setzen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sich mit Nutzen und Aussagekraft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von Skizzen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auseinander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6E094A" w:rsidRDefault="006E094A">
            <w:pPr>
              <w:spacing w:after="0" w:line="240" w:lineRule="auto"/>
            </w:pPr>
          </w:p>
          <w:p w:rsidR="000D7DC2" w:rsidRDefault="000D7DC2">
            <w:pPr>
              <w:spacing w:after="0" w:line="240" w:lineRule="auto"/>
              <w:rPr>
                <w:rFonts w:hint="eastAsia"/>
              </w:rPr>
            </w:pPr>
          </w:p>
          <w:p w:rsidR="006E094A" w:rsidRDefault="006E094A">
            <w:pPr>
              <w:spacing w:after="0" w:line="240" w:lineRule="auto"/>
              <w:rPr>
                <w:rFonts w:hint="eastAsia"/>
              </w:rPr>
            </w:pPr>
            <w:r>
              <w:t>Internetrecherche</w:t>
            </w:r>
          </w:p>
          <w:p w:rsidR="002C79A2" w:rsidRPr="006E094A" w:rsidRDefault="006223E7">
            <w:pPr>
              <w:spacing w:after="0" w:line="240" w:lineRule="auto"/>
              <w:rPr>
                <w:rFonts w:hint="eastAsia"/>
              </w:rPr>
            </w:pPr>
            <w:r w:rsidRPr="006E094A">
              <w:t>YouTube</w:t>
            </w:r>
          </w:p>
          <w:p w:rsidR="002C79A2" w:rsidRDefault="006223E7">
            <w:pPr>
              <w:spacing w:after="0" w:line="240" w:lineRule="auto"/>
            </w:pPr>
            <w:r w:rsidRPr="006E094A">
              <w:t>Lern DVD</w:t>
            </w:r>
          </w:p>
          <w:p w:rsidR="000D7DC2" w:rsidRPr="006E094A" w:rsidRDefault="000D7DC2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2206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6E094A" w:rsidRPr="006E094A" w:rsidRDefault="006E094A">
            <w:pPr>
              <w:spacing w:after="0" w:line="240" w:lineRule="auto"/>
              <w:rPr>
                <w:rFonts w:hint="eastAsia"/>
              </w:rPr>
            </w:pPr>
          </w:p>
          <w:p w:rsidR="006223E7" w:rsidRDefault="006E094A">
            <w:pPr>
              <w:spacing w:after="0" w:line="240" w:lineRule="auto"/>
              <w:rPr>
                <w:rFonts w:hint="eastAsia"/>
              </w:rPr>
            </w:pPr>
            <w:r>
              <w:t>H</w:t>
            </w:r>
            <w:r w:rsidR="006223E7" w:rsidRPr="006E094A">
              <w:t>andwerksbetriebe</w:t>
            </w:r>
          </w:p>
          <w:p w:rsidR="002C79A2" w:rsidRPr="006E094A" w:rsidRDefault="006223E7">
            <w:pPr>
              <w:spacing w:after="0" w:line="240" w:lineRule="auto"/>
              <w:rPr>
                <w:rFonts w:hint="eastAsia"/>
              </w:rPr>
            </w:pPr>
            <w:r w:rsidRPr="006E094A">
              <w:t xml:space="preserve"> </w:t>
            </w:r>
          </w:p>
        </w:tc>
        <w:tc>
          <w:tcPr>
            <w:tcW w:w="2491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6E094A" w:rsidRPr="006E094A" w:rsidRDefault="006E094A">
            <w:pPr>
              <w:spacing w:after="0" w:line="240" w:lineRule="auto"/>
              <w:rPr>
                <w:rFonts w:hint="eastAsia"/>
              </w:rPr>
            </w:pPr>
          </w:p>
          <w:p w:rsidR="002C79A2" w:rsidRDefault="006223E7">
            <w:pPr>
              <w:spacing w:after="0" w:line="240" w:lineRule="auto"/>
              <w:rPr>
                <w:rFonts w:hint="eastAsia"/>
              </w:rPr>
            </w:pPr>
            <w:r w:rsidRPr="006E094A">
              <w:t>Physik</w:t>
            </w:r>
            <w:r w:rsidR="006E094A">
              <w:t>,</w:t>
            </w:r>
          </w:p>
          <w:p w:rsidR="006223E7" w:rsidRDefault="006E094A">
            <w:pPr>
              <w:spacing w:after="0" w:line="240" w:lineRule="auto"/>
              <w:rPr>
                <w:rFonts w:hint="eastAsia"/>
              </w:rPr>
            </w:pPr>
            <w:r>
              <w:t>Mathematik</w:t>
            </w:r>
            <w:r w:rsidR="006223E7">
              <w:t xml:space="preserve">, </w:t>
            </w:r>
          </w:p>
          <w:p w:rsidR="006E094A" w:rsidRPr="006E094A" w:rsidRDefault="006223E7">
            <w:pPr>
              <w:spacing w:after="0" w:line="240" w:lineRule="auto"/>
              <w:rPr>
                <w:rFonts w:hint="eastAsia"/>
              </w:rPr>
            </w:pPr>
            <w:r>
              <w:t>Kunst</w:t>
            </w:r>
          </w:p>
        </w:tc>
      </w:tr>
      <w:tr w:rsidR="004D3C16" w:rsidTr="004D3C16">
        <w:tc>
          <w:tcPr>
            <w:tcW w:w="9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  <w:rPr>
                <w:rFonts w:hint="eastAsia"/>
                <w:i/>
              </w:rPr>
            </w:pPr>
          </w:p>
        </w:tc>
        <w:tc>
          <w:tcPr>
            <w:tcW w:w="244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0D7DC2" w:rsidRP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  <w:t xml:space="preserve">Handlungsbereich 2: </w:t>
            </w:r>
            <w:r w:rsidRPr="000D7DC2"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  <w:t>Energie und Technik (Technische Systeme des Energieumsatzes)</w:t>
            </w:r>
          </w:p>
          <w:p w:rsid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746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0D7DC2" w:rsidRP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</w:pPr>
            <w:r w:rsidRPr="000D7DC2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Themenfeld: Energiewandlungs</w:t>
            </w:r>
            <w:r w:rsidR="004D3C16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-</w:t>
            </w:r>
            <w:r w:rsidRPr="000D7DC2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systeme</w:t>
            </w:r>
          </w:p>
        </w:tc>
        <w:tc>
          <w:tcPr>
            <w:tcW w:w="477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</w:pPr>
          </w:p>
          <w:p w:rsidR="000D7DC2" w:rsidRP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0D7DC2"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0D7DC2" w:rsidRPr="004D3C16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Energiearten und Energieträger.</w:t>
            </w:r>
          </w:p>
          <w:p w:rsidR="000D7DC2" w:rsidRDefault="004D3C16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0D7DC2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verschiedene Energiewandlungsmaschinen.</w:t>
            </w:r>
          </w:p>
          <w:p w:rsidR="000D7DC2" w:rsidRDefault="004D3C16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0D7DC2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Prinzipien der Energiewandlung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bookmarkStart w:id="0" w:name="_GoBack"/>
            <w:bookmarkEnd w:id="0"/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an ausgewählten Beispielen.</w:t>
            </w:r>
          </w:p>
          <w:p w:rsidR="000D7DC2" w:rsidRDefault="004D3C16" w:rsidP="000D7DC2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0D7DC2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Energiewandler.</w:t>
            </w:r>
          </w:p>
          <w:p w:rsidR="000D7DC2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0D7DC2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ordnen 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Energiearten einem bestimmten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Energiewandler </w:t>
            </w:r>
            <w:r w:rsidR="000D7DC2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zu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0D7DC2" w:rsidRDefault="000D7DC2" w:rsidP="000D7DC2">
            <w:pPr>
              <w:spacing w:after="0" w:line="240" w:lineRule="auto"/>
            </w:pPr>
          </w:p>
          <w:p w:rsidR="004D3C16" w:rsidRDefault="004D3C16" w:rsidP="004D3C16">
            <w:pPr>
              <w:spacing w:after="0" w:line="240" w:lineRule="auto"/>
              <w:rPr>
                <w:rFonts w:hint="eastAsia"/>
              </w:rPr>
            </w:pPr>
            <w:r>
              <w:t>Internetrecherche</w:t>
            </w:r>
          </w:p>
          <w:p w:rsidR="004D3C16" w:rsidRPr="006E094A" w:rsidRDefault="004D3C16" w:rsidP="004D3C16">
            <w:pPr>
              <w:spacing w:after="0" w:line="240" w:lineRule="auto"/>
              <w:rPr>
                <w:rFonts w:hint="eastAsia"/>
              </w:rPr>
            </w:pPr>
            <w:r w:rsidRPr="006E094A">
              <w:t>YouTube</w:t>
            </w:r>
          </w:p>
          <w:p w:rsidR="004D3C16" w:rsidRDefault="004D3C16" w:rsidP="004D3C16">
            <w:pPr>
              <w:spacing w:after="0" w:line="240" w:lineRule="auto"/>
            </w:pPr>
            <w:r w:rsidRPr="006E094A">
              <w:t>Lern DVD</w:t>
            </w:r>
          </w:p>
          <w:p w:rsidR="004D3C16" w:rsidRPr="006E094A" w:rsidRDefault="004D3C16" w:rsidP="000D7DC2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2206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</w:pPr>
          </w:p>
          <w:p w:rsidR="004D3C16" w:rsidRDefault="004D3C16" w:rsidP="000D7DC2">
            <w:pPr>
              <w:spacing w:after="0" w:line="240" w:lineRule="auto"/>
            </w:pPr>
            <w:r>
              <w:t>Kraftwerke,</w:t>
            </w:r>
          </w:p>
          <w:p w:rsidR="004D3C16" w:rsidRDefault="004D3C16" w:rsidP="000D7DC2">
            <w:pPr>
              <w:spacing w:after="0" w:line="240" w:lineRule="auto"/>
            </w:pPr>
            <w:r>
              <w:t xml:space="preserve">Windräder, </w:t>
            </w:r>
          </w:p>
          <w:p w:rsidR="004D3C16" w:rsidRDefault="004D3C16" w:rsidP="000D7DC2">
            <w:pPr>
              <w:spacing w:after="0" w:line="240" w:lineRule="auto"/>
            </w:pPr>
            <w:r>
              <w:t>Solarparks,</w:t>
            </w:r>
          </w:p>
          <w:p w:rsidR="004D3C16" w:rsidRPr="006E094A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Stromanbieter</w:t>
            </w:r>
          </w:p>
        </w:tc>
        <w:tc>
          <w:tcPr>
            <w:tcW w:w="2491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</w:pPr>
          </w:p>
          <w:p w:rsidR="004D3C16" w:rsidRDefault="004D3C16" w:rsidP="000D7DC2">
            <w:pPr>
              <w:spacing w:after="0" w:line="240" w:lineRule="auto"/>
            </w:pPr>
            <w:r>
              <w:t>Physik,</w:t>
            </w:r>
          </w:p>
          <w:p w:rsidR="004D3C16" w:rsidRPr="006E094A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Chemie</w:t>
            </w:r>
          </w:p>
        </w:tc>
      </w:tr>
      <w:tr w:rsidR="004D3C16" w:rsidTr="004D3C16">
        <w:tc>
          <w:tcPr>
            <w:tcW w:w="910" w:type="dxa"/>
            <w:tcBorders>
              <w:top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  <w:rPr>
                <w:rFonts w:hint="eastAsia"/>
                <w:i/>
              </w:rPr>
            </w:pPr>
          </w:p>
        </w:tc>
        <w:tc>
          <w:tcPr>
            <w:tcW w:w="2442" w:type="dxa"/>
            <w:tcBorders>
              <w:top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  <w:t xml:space="preserve">Handlungsbereich 3: </w:t>
            </w:r>
            <w:r w:rsidRPr="000D7DC2"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  <w:t>Information und Kommunikation (Technische Systeme des Informationsumsatzes)</w:t>
            </w:r>
          </w:p>
        </w:tc>
        <w:tc>
          <w:tcPr>
            <w:tcW w:w="1746" w:type="dxa"/>
            <w:tcBorders>
              <w:top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</w:pPr>
          </w:p>
          <w:p w:rsidR="000D7DC2" w:rsidRPr="000D7DC2" w:rsidRDefault="000D7DC2" w:rsidP="000D7DC2">
            <w:pPr>
              <w:spacing w:after="0" w:line="240" w:lineRule="auto"/>
              <w:rPr>
                <w:rFonts w:hint="eastAsia"/>
                <w:i/>
              </w:rPr>
            </w:pPr>
            <w:r w:rsidRPr="000D7DC2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Themenfeld: Elektrische Stromkreise</w:t>
            </w:r>
          </w:p>
        </w:tc>
        <w:tc>
          <w:tcPr>
            <w:tcW w:w="4772" w:type="dxa"/>
            <w:tcBorders>
              <w:top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</w:pP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beschreiben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das Zusammenwirken verschiedener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einfacher elektrischer Bauteile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in einer Schaltung.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beschreiben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elektrischen Eigenschaften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von Widerständen, Leuchtdioden, Sensoren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Transistoren.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beschreiben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das Zusammenwirken verschiedener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elektronischer Bauteile in einer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Schaltung.</w:t>
            </w:r>
          </w:p>
          <w:p w:rsidR="000D7DC2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beschreiben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elektrischen Grundgrößen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Strom, Spannung und Widerstand.</w:t>
            </w:r>
          </w:p>
          <w:p w:rsidR="004D3C16" w:rsidRDefault="004D3C16" w:rsidP="004D3C16">
            <w:pPr>
              <w:spacing w:after="0" w:line="240" w:lineRule="auto"/>
            </w:pP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werten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ihre beobachteten Eigenschaften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aus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messen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Spannungen und Stromstärken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und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berechnen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aus den Messergebnissen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weitere Eigenschaften.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entwerfen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und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stellen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elektronische Schaltungen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her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planen, konstruieren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und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stellen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elektrische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Stromkreise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her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(s. Themenfeld Planen,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Konstruieren, Herstellen).</w:t>
            </w:r>
          </w:p>
          <w:p w:rsidR="004D3C16" w:rsidRDefault="004D3C16" w:rsidP="004D3C16">
            <w:pPr>
              <w:spacing w:after="0" w:line="240" w:lineRule="auto"/>
            </w:pP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bewerten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Auswirkungen von der Miniaturisierung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elektronischer Schaltkreise auf</w:t>
            </w:r>
          </w:p>
          <w:p w:rsidR="004D3C16" w:rsidRPr="006E094A" w:rsidRDefault="004D3C16" w:rsidP="004D3C16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Lebenswelt.</w:t>
            </w:r>
          </w:p>
        </w:tc>
        <w:tc>
          <w:tcPr>
            <w:tcW w:w="2206" w:type="dxa"/>
            <w:tcBorders>
              <w:top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</w:pPr>
          </w:p>
          <w:p w:rsidR="000D7DC2" w:rsidRDefault="004D3C16" w:rsidP="000D7DC2">
            <w:pPr>
              <w:spacing w:after="0" w:line="240" w:lineRule="auto"/>
            </w:pPr>
            <w:r>
              <w:t>Elektriker,</w:t>
            </w:r>
          </w:p>
          <w:p w:rsidR="004D3C16" w:rsidRPr="006E094A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Stromanbieter</w:t>
            </w:r>
          </w:p>
        </w:tc>
        <w:tc>
          <w:tcPr>
            <w:tcW w:w="2491" w:type="dxa"/>
            <w:tcBorders>
              <w:top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</w:pPr>
          </w:p>
          <w:p w:rsidR="000D7DC2" w:rsidRPr="006E094A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Physik</w:t>
            </w:r>
          </w:p>
        </w:tc>
      </w:tr>
    </w:tbl>
    <w:p w:rsidR="002C79A2" w:rsidRDefault="002C79A2">
      <w:pPr>
        <w:rPr>
          <w:rFonts w:hint="eastAsia"/>
        </w:rPr>
      </w:pPr>
    </w:p>
    <w:sectPr w:rsidR="002C79A2"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-Bold">
    <w:altName w:val="Arial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0126"/>
    <w:multiLevelType w:val="hybridMultilevel"/>
    <w:tmpl w:val="49CA1F3A"/>
    <w:lvl w:ilvl="0" w:tplc="58F04130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D7134"/>
    <w:multiLevelType w:val="hybridMultilevel"/>
    <w:tmpl w:val="517C9128"/>
    <w:lvl w:ilvl="0" w:tplc="ADF2CA60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A2"/>
    <w:rsid w:val="000A665C"/>
    <w:rsid w:val="000D7DC2"/>
    <w:rsid w:val="002C79A2"/>
    <w:rsid w:val="003A2BF9"/>
    <w:rsid w:val="004D3C16"/>
    <w:rsid w:val="006223E7"/>
    <w:rsid w:val="006E094A"/>
    <w:rsid w:val="008D3127"/>
    <w:rsid w:val="00D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DE92"/>
  <w15:docId w15:val="{D28E02C3-C92C-428C-BBA9-F48E63AA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64AC0"/>
  </w:style>
  <w:style w:type="character" w:customStyle="1" w:styleId="FuzeileZchn">
    <w:name w:val="Fußzeile Zchn"/>
    <w:basedOn w:val="Absatz-Standardschriftart"/>
    <w:link w:val="Fuzeile"/>
    <w:uiPriority w:val="99"/>
    <w:qFormat/>
    <w:rsid w:val="00564AC0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F08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styleId="Funotenzeichen">
    <w:name w:val="footnote reference"/>
    <w:qFormat/>
  </w:style>
  <w:style w:type="character" w:styleId="Endnotenzeichen">
    <w:name w:val="endnote reference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1270B"/>
    <w:pPr>
      <w:ind w:left="720"/>
      <w:contextualSpacing/>
    </w:pPr>
  </w:style>
  <w:style w:type="paragraph" w:customStyle="1" w:styleId="Listeninhalt">
    <w:name w:val="Listeninhalt"/>
    <w:basedOn w:val="Standard"/>
    <w:qFormat/>
    <w:pPr>
      <w:ind w:left="567"/>
    </w:pPr>
  </w:style>
  <w:style w:type="table" w:styleId="Tabellenraster">
    <w:name w:val="Table Grid"/>
    <w:basedOn w:val="NormaleTabelle"/>
    <w:uiPriority w:val="39"/>
    <w:rsid w:val="0056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dc:description/>
  <cp:lastModifiedBy>steinmeyer</cp:lastModifiedBy>
  <cp:revision>3</cp:revision>
  <cp:lastPrinted>2018-02-20T11:36:00Z</cp:lastPrinted>
  <dcterms:created xsi:type="dcterms:W3CDTF">2020-09-18T15:03:00Z</dcterms:created>
  <dcterms:modified xsi:type="dcterms:W3CDTF">2020-09-18T15:31:00Z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Schulzentrum Bruchhausen-Vilsen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