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51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17"/>
        <w:gridCol w:w="1793"/>
        <w:gridCol w:w="11555"/>
      </w:tblGrid>
      <w:tr w:rsidR="0069651C" w:rsidTr="0069651C">
        <w:trPr>
          <w:trHeight w:val="563"/>
        </w:trPr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1C" w:rsidRDefault="0069651C">
            <w:pPr>
              <w:spacing w:after="0" w:line="240" w:lineRule="auto"/>
              <w:rPr>
                <w:sz w:val="14"/>
                <w:szCs w:val="14"/>
              </w:rPr>
            </w:pPr>
            <w:bookmarkStart w:id="0" w:name="_GoBack"/>
            <w:bookmarkEnd w:id="0"/>
            <w:r>
              <w:rPr>
                <w:noProof/>
                <w:lang w:eastAsia="de-DE"/>
              </w:rPr>
              <w:drawing>
                <wp:inline distT="0" distB="0" distL="0" distR="0" wp14:anchorId="78A1D9DE" wp14:editId="7430179A">
                  <wp:extent cx="904875" cy="904875"/>
                  <wp:effectExtent l="0" t="0" r="9525" b="9525"/>
                  <wp:docPr id="1" name="Grafik 1" descr="Bildergebnis für oberschule bruchhausen-vils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ildergebnis für oberschule bruchhausen-vils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51C" w:rsidRDefault="0069651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Oberschule Bruchhausen-</w:t>
            </w:r>
            <w:proofErr w:type="spellStart"/>
            <w:r>
              <w:rPr>
                <w:b/>
                <w:sz w:val="24"/>
                <w:szCs w:val="24"/>
              </w:rPr>
              <w:t>Vilsen</w:t>
            </w:r>
            <w:proofErr w:type="spellEnd"/>
          </w:p>
        </w:tc>
      </w:tr>
      <w:tr w:rsidR="0069651C" w:rsidTr="0069651C">
        <w:trPr>
          <w:trHeight w:val="523"/>
        </w:trPr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51C" w:rsidRDefault="0069651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1C" w:rsidRDefault="00553F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Stand: 08</w:t>
            </w:r>
            <w:r w:rsidR="0069651C">
              <w:rPr>
                <w:sz w:val="24"/>
                <w:szCs w:val="24"/>
              </w:rPr>
              <w:t>.2019</w:t>
            </w:r>
          </w:p>
        </w:tc>
        <w:tc>
          <w:tcPr>
            <w:tcW w:w="1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51C" w:rsidRDefault="0069651C" w:rsidP="00576730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b/>
                <w:sz w:val="24"/>
                <w:szCs w:val="24"/>
              </w:rPr>
              <w:t xml:space="preserve">Schuleigener Arbeitsplan im Fach:    </w:t>
            </w:r>
            <w:proofErr w:type="spellStart"/>
            <w:r>
              <w:rPr>
                <w:b/>
                <w:sz w:val="24"/>
                <w:szCs w:val="24"/>
              </w:rPr>
              <w:t>BoDo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="009A15C2" w:rsidRPr="009A15C2">
              <w:rPr>
                <w:sz w:val="24"/>
                <w:szCs w:val="24"/>
              </w:rPr>
              <w:t>Dekoration</w:t>
            </w:r>
            <w:r w:rsidRPr="009A15C2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                  Schuljahrgang:       9                            </w:t>
            </w:r>
          </w:p>
        </w:tc>
      </w:tr>
    </w:tbl>
    <w:p w:rsidR="0069651C" w:rsidRDefault="0069651C" w:rsidP="0069651C"/>
    <w:tbl>
      <w:tblPr>
        <w:tblStyle w:val="Tabellenraster"/>
        <w:tblW w:w="15011" w:type="dxa"/>
        <w:tblLook w:val="04A0" w:firstRow="1" w:lastRow="0" w:firstColumn="1" w:lastColumn="0" w:noHBand="0" w:noVBand="1"/>
      </w:tblPr>
      <w:tblGrid>
        <w:gridCol w:w="1467"/>
        <w:gridCol w:w="832"/>
        <w:gridCol w:w="3357"/>
        <w:gridCol w:w="2508"/>
        <w:gridCol w:w="2233"/>
        <w:gridCol w:w="2356"/>
        <w:gridCol w:w="2258"/>
      </w:tblGrid>
      <w:tr w:rsidR="0069651C" w:rsidTr="0069651C">
        <w:tc>
          <w:tcPr>
            <w:tcW w:w="1501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4" w:space="0" w:color="F79646" w:themeColor="accent6"/>
            </w:tcBorders>
            <w:hideMark/>
          </w:tcPr>
          <w:p w:rsidR="0069651C" w:rsidRDefault="0069651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Zeitraum, </w:t>
            </w:r>
          </w:p>
          <w:p w:rsidR="0069651C" w:rsidRDefault="0069651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z.B.:</w:t>
            </w:r>
          </w:p>
        </w:tc>
        <w:tc>
          <w:tcPr>
            <w:tcW w:w="832" w:type="dxa"/>
            <w:tcBorders>
              <w:top w:val="single" w:sz="12" w:space="0" w:color="F79646" w:themeColor="accent6"/>
              <w:left w:val="single" w:sz="4" w:space="0" w:color="auto"/>
              <w:bottom w:val="single" w:sz="12" w:space="0" w:color="F79646" w:themeColor="accent6"/>
              <w:right w:val="single" w:sz="4" w:space="0" w:color="auto"/>
            </w:tcBorders>
            <w:hideMark/>
          </w:tcPr>
          <w:p w:rsidR="0069651C" w:rsidRDefault="0069651C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WoStd</w:t>
            </w:r>
            <w:proofErr w:type="spellEnd"/>
          </w:p>
        </w:tc>
        <w:tc>
          <w:tcPr>
            <w:tcW w:w="3613" w:type="dxa"/>
            <w:tcBorders>
              <w:top w:val="single" w:sz="12" w:space="0" w:color="F79646" w:themeColor="accent6"/>
              <w:left w:val="single" w:sz="4" w:space="0" w:color="auto"/>
              <w:bottom w:val="single" w:sz="12" w:space="0" w:color="F79646" w:themeColor="accent6"/>
              <w:right w:val="single" w:sz="4" w:space="0" w:color="auto"/>
            </w:tcBorders>
            <w:hideMark/>
          </w:tcPr>
          <w:p w:rsidR="0069651C" w:rsidRDefault="0069651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Angestrebte Kompetenzen (Schwerpunkte)</w:t>
            </w:r>
          </w:p>
          <w:p w:rsidR="0069651C" w:rsidRDefault="0069651C">
            <w:pPr>
              <w:tabs>
                <w:tab w:val="left" w:pos="2360"/>
              </w:tabs>
              <w:spacing w:after="0" w:line="240" w:lineRule="auto"/>
            </w:pPr>
            <w:r>
              <w:tab/>
            </w:r>
          </w:p>
        </w:tc>
        <w:tc>
          <w:tcPr>
            <w:tcW w:w="1963" w:type="dxa"/>
            <w:tcBorders>
              <w:top w:val="single" w:sz="12" w:space="0" w:color="F79646" w:themeColor="accent6"/>
              <w:left w:val="single" w:sz="4" w:space="0" w:color="auto"/>
              <w:bottom w:val="single" w:sz="12" w:space="0" w:color="F79646" w:themeColor="accent6"/>
              <w:right w:val="single" w:sz="4" w:space="0" w:color="auto"/>
            </w:tcBorders>
            <w:hideMark/>
          </w:tcPr>
          <w:p w:rsidR="0069651C" w:rsidRDefault="0069651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Vereinbartes Thema</w:t>
            </w:r>
          </w:p>
        </w:tc>
        <w:tc>
          <w:tcPr>
            <w:tcW w:w="2246" w:type="dxa"/>
            <w:tcBorders>
              <w:top w:val="single" w:sz="12" w:space="0" w:color="F79646" w:themeColor="accent6"/>
              <w:left w:val="single" w:sz="4" w:space="0" w:color="auto"/>
              <w:bottom w:val="single" w:sz="12" w:space="0" w:color="F79646" w:themeColor="accent6"/>
              <w:right w:val="single" w:sz="4" w:space="0" w:color="auto"/>
            </w:tcBorders>
            <w:hideMark/>
          </w:tcPr>
          <w:p w:rsidR="0069651C" w:rsidRDefault="0069651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Bezug zu Methoden- und Medienkonzept </w:t>
            </w:r>
          </w:p>
          <w:p w:rsidR="0069651C" w:rsidRDefault="0069651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(Einführen/Üben von…)</w:t>
            </w:r>
          </w:p>
        </w:tc>
        <w:tc>
          <w:tcPr>
            <w:tcW w:w="2555" w:type="dxa"/>
            <w:tcBorders>
              <w:top w:val="single" w:sz="12" w:space="0" w:color="F79646" w:themeColor="accent6"/>
              <w:left w:val="single" w:sz="4" w:space="0" w:color="auto"/>
              <w:bottom w:val="single" w:sz="12" w:space="0" w:color="F79646" w:themeColor="accent6"/>
              <w:right w:val="single" w:sz="4" w:space="0" w:color="auto"/>
            </w:tcBorders>
            <w:hideMark/>
          </w:tcPr>
          <w:p w:rsidR="0069651C" w:rsidRDefault="0069651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Regionale Bezüge/Lernorte und Experteneinsatz</w:t>
            </w:r>
          </w:p>
        </w:tc>
        <w:tc>
          <w:tcPr>
            <w:tcW w:w="2301" w:type="dxa"/>
            <w:tcBorders>
              <w:top w:val="single" w:sz="12" w:space="0" w:color="F79646" w:themeColor="accent6"/>
              <w:left w:val="single" w:sz="4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  <w:hideMark/>
          </w:tcPr>
          <w:p w:rsidR="0069651C" w:rsidRDefault="0069651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Fächerübergreifende Bezüge </w:t>
            </w:r>
          </w:p>
        </w:tc>
      </w:tr>
      <w:tr w:rsidR="0069651C" w:rsidTr="0069651C">
        <w:trPr>
          <w:trHeight w:val="826"/>
        </w:trPr>
        <w:tc>
          <w:tcPr>
            <w:tcW w:w="1501" w:type="dxa"/>
            <w:tcBorders>
              <w:top w:val="single" w:sz="12" w:space="0" w:color="F79646" w:themeColor="accent6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1C" w:rsidRDefault="0069651C">
            <w:pPr>
              <w:spacing w:after="0" w:line="240" w:lineRule="auto"/>
            </w:pPr>
          </w:p>
          <w:p w:rsidR="0069651C" w:rsidRDefault="0069651C">
            <w:pPr>
              <w:spacing w:after="0" w:line="240" w:lineRule="auto"/>
            </w:pPr>
            <w:r>
              <w:t>6 Donnerstage in Folge</w:t>
            </w:r>
          </w:p>
        </w:tc>
        <w:tc>
          <w:tcPr>
            <w:tcW w:w="832" w:type="dxa"/>
            <w:tcBorders>
              <w:top w:val="single" w:sz="12" w:space="0" w:color="F79646" w:themeColor="accent6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1C" w:rsidRDefault="0069651C">
            <w:pPr>
              <w:spacing w:after="0" w:line="240" w:lineRule="auto"/>
            </w:pPr>
          </w:p>
          <w:p w:rsidR="0069651C" w:rsidRDefault="0069651C" w:rsidP="0069651C">
            <w:pPr>
              <w:spacing w:after="0" w:line="240" w:lineRule="auto"/>
            </w:pPr>
            <w:r>
              <w:t>6</w:t>
            </w:r>
          </w:p>
        </w:tc>
        <w:tc>
          <w:tcPr>
            <w:tcW w:w="3613" w:type="dxa"/>
            <w:tcBorders>
              <w:top w:val="single" w:sz="12" w:space="0" w:color="F79646" w:themeColor="accent6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C2" w:rsidRDefault="009A15C2" w:rsidP="009A15C2">
            <w:pPr>
              <w:pStyle w:val="Listenabsatz"/>
              <w:spacing w:after="0" w:line="240" w:lineRule="auto"/>
              <w:ind w:left="234"/>
            </w:pPr>
            <w:r>
              <w:t>Die Schülerinne und Schüler…</w:t>
            </w:r>
          </w:p>
          <w:p w:rsidR="00BA7ED0" w:rsidRDefault="009A15C2" w:rsidP="0069651C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234" w:hanging="216"/>
            </w:pPr>
            <w:r w:rsidRPr="009A15C2">
              <w:t>setzen Material, Werkzeug und bildnerische Verfahren sachgerecht und wirkungsvoll ein.</w:t>
            </w:r>
          </w:p>
          <w:p w:rsidR="009A15C2" w:rsidRDefault="009A15C2" w:rsidP="0069651C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234" w:hanging="216"/>
            </w:pPr>
            <w:r w:rsidRPr="003F7E08">
              <w:rPr>
                <w:b/>
              </w:rPr>
              <w:t>erproben</w:t>
            </w:r>
            <w:r w:rsidRPr="009A15C2">
              <w:t xml:space="preserve"> farbige Materialien und setzen Farbe gezielt ein</w:t>
            </w:r>
            <w:r>
              <w:t>.</w:t>
            </w:r>
          </w:p>
          <w:p w:rsidR="009A15C2" w:rsidRDefault="009A15C2" w:rsidP="009A15C2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234" w:hanging="216"/>
            </w:pPr>
            <w:r w:rsidRPr="009A15C2">
              <w:t>arbeiten planvoll von der Idee über die Anfertigung einer Skizze bis zur Umsetzung.</w:t>
            </w:r>
          </w:p>
          <w:p w:rsidR="009A15C2" w:rsidRDefault="009A15C2" w:rsidP="009A15C2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234" w:hanging="216"/>
            </w:pPr>
            <w:r w:rsidRPr="003F7E08">
              <w:rPr>
                <w:b/>
              </w:rPr>
              <w:t>gestalten, analysieren und beurteilen</w:t>
            </w:r>
            <w:r>
              <w:t xml:space="preserve"> dreidimensionale Werke.</w:t>
            </w:r>
          </w:p>
          <w:p w:rsidR="003F7E08" w:rsidRDefault="009A15C2" w:rsidP="009A15C2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234" w:hanging="216"/>
            </w:pPr>
            <w:r w:rsidRPr="003F7E08">
              <w:rPr>
                <w:b/>
              </w:rPr>
              <w:t>unterscheiden</w:t>
            </w:r>
            <w:r>
              <w:t xml:space="preserve"> verschiedene Tone und kennen ihre Werkstoffeigenschaften, z. B. Schwindung, Trocknung, Brennen, Plastizität</w:t>
            </w:r>
            <w:r w:rsidR="003F7E08">
              <w:t>,</w:t>
            </w:r>
          </w:p>
          <w:p w:rsidR="003F7E08" w:rsidRDefault="009A15C2" w:rsidP="003F7E08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234" w:hanging="216"/>
            </w:pPr>
            <w:r w:rsidRPr="003F7E08">
              <w:rPr>
                <w:b/>
              </w:rPr>
              <w:t>kennen</w:t>
            </w:r>
            <w:r>
              <w:t xml:space="preserve"> Schneidedraht, Modellierhölzer, Stempel, Messer. </w:t>
            </w:r>
          </w:p>
          <w:p w:rsidR="009A15C2" w:rsidRDefault="009A15C2" w:rsidP="003F7E08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234" w:hanging="216"/>
            </w:pPr>
            <w:r w:rsidRPr="003F7E08">
              <w:rPr>
                <w:b/>
              </w:rPr>
              <w:t>beherrschen</w:t>
            </w:r>
            <w:r>
              <w:t xml:space="preserve"> den fachgerechten </w:t>
            </w:r>
            <w:r>
              <w:lastRenderedPageBreak/>
              <w:t>Umgang mit den oben genannten Werkzeugen.</w:t>
            </w:r>
          </w:p>
          <w:p w:rsidR="00320959" w:rsidRDefault="00320959" w:rsidP="003F7E08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234" w:hanging="216"/>
            </w:pPr>
            <w:r w:rsidRPr="00320959">
              <w:rPr>
                <w:b/>
              </w:rPr>
              <w:t>verwenden</w:t>
            </w:r>
            <w:r w:rsidRPr="00320959">
              <w:t xml:space="preserve"> die Fachsprache situations- bezogen.</w:t>
            </w:r>
          </w:p>
          <w:p w:rsidR="00320959" w:rsidRDefault="00320959" w:rsidP="003F7E08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234" w:hanging="216"/>
            </w:pPr>
            <w:r w:rsidRPr="00320959">
              <w:t>setzen Ton, Werkzeuge und Werkverfahren fachgerecht zur eigenständigen Gestaltung von Werkstücken ein</w:t>
            </w:r>
            <w:r>
              <w:t>.</w:t>
            </w:r>
          </w:p>
          <w:p w:rsidR="00320959" w:rsidRDefault="00320959" w:rsidP="003F7E08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234" w:hanging="216"/>
            </w:pPr>
            <w:r w:rsidRPr="00320959">
              <w:t>setzen Form/Gestalt und Funktion in Beziehung</w:t>
            </w:r>
            <w:r>
              <w:t>.</w:t>
            </w:r>
          </w:p>
          <w:p w:rsidR="00320959" w:rsidRDefault="00320959" w:rsidP="00320959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234" w:hanging="216"/>
            </w:pPr>
            <w:r w:rsidRPr="00320959">
              <w:t>wenden formgebende Muster, Ornamente, Durchbrüche an.</w:t>
            </w:r>
            <w:r>
              <w:t xml:space="preserve"> </w:t>
            </w:r>
          </w:p>
          <w:p w:rsidR="00320959" w:rsidRDefault="00320959" w:rsidP="00320959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234" w:hanging="216"/>
            </w:pPr>
            <w:r w:rsidRPr="00320959">
              <w:rPr>
                <w:b/>
              </w:rPr>
              <w:t>beurteilen</w:t>
            </w:r>
            <w:r>
              <w:t xml:space="preserve"> Werkprozesse und -stücke kriterienorientiert. </w:t>
            </w:r>
          </w:p>
          <w:p w:rsidR="00320959" w:rsidRDefault="00320959" w:rsidP="00320959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234" w:hanging="216"/>
            </w:pPr>
            <w:r w:rsidRPr="00320959">
              <w:rPr>
                <w:b/>
              </w:rPr>
              <w:t>beurteilen</w:t>
            </w:r>
            <w:r w:rsidRPr="00320959">
              <w:t xml:space="preserve"> den Einsatz von Werkstoffen unter ökonomischen und ökologischen Aspekten.</w:t>
            </w:r>
          </w:p>
          <w:p w:rsidR="009A15C2" w:rsidRDefault="009A15C2" w:rsidP="009A15C2">
            <w:pPr>
              <w:pStyle w:val="Listenabsatz"/>
              <w:spacing w:after="0" w:line="240" w:lineRule="auto"/>
            </w:pPr>
          </w:p>
        </w:tc>
        <w:tc>
          <w:tcPr>
            <w:tcW w:w="1963" w:type="dxa"/>
            <w:tcBorders>
              <w:top w:val="single" w:sz="12" w:space="0" w:color="F79646" w:themeColor="accent6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0A" w:rsidRDefault="00DC1340" w:rsidP="00DC1340">
            <w:pPr>
              <w:pStyle w:val="Listenabsatz"/>
              <w:numPr>
                <w:ilvl w:val="0"/>
                <w:numId w:val="5"/>
              </w:numPr>
              <w:spacing w:after="0" w:line="240" w:lineRule="auto"/>
              <w:ind w:left="305"/>
            </w:pPr>
            <w:r>
              <w:lastRenderedPageBreak/>
              <w:t>Einführung – Arbeiten mit Ton.</w:t>
            </w:r>
          </w:p>
          <w:p w:rsidR="00DC1340" w:rsidRDefault="00DC1340" w:rsidP="00DC1340">
            <w:pPr>
              <w:pStyle w:val="Listenabsatz"/>
              <w:numPr>
                <w:ilvl w:val="0"/>
                <w:numId w:val="5"/>
              </w:numPr>
              <w:spacing w:after="0" w:line="240" w:lineRule="auto"/>
              <w:ind w:left="305"/>
            </w:pPr>
            <w:r>
              <w:t>Werkzeugkunde</w:t>
            </w:r>
          </w:p>
          <w:p w:rsidR="00DC1340" w:rsidRDefault="00DC1340" w:rsidP="00DC1340">
            <w:pPr>
              <w:pStyle w:val="Listenabsatz"/>
              <w:numPr>
                <w:ilvl w:val="0"/>
                <w:numId w:val="5"/>
              </w:numPr>
              <w:spacing w:after="0" w:line="240" w:lineRule="auto"/>
              <w:ind w:left="305"/>
            </w:pPr>
            <w:r>
              <w:t>Verarbeitung von Ton.</w:t>
            </w:r>
          </w:p>
          <w:p w:rsidR="00DC1340" w:rsidRDefault="00DC1340" w:rsidP="00DC1340">
            <w:pPr>
              <w:pStyle w:val="Listenabsatz"/>
              <w:numPr>
                <w:ilvl w:val="0"/>
                <w:numId w:val="5"/>
              </w:numPr>
              <w:spacing w:after="0" w:line="240" w:lineRule="auto"/>
              <w:ind w:left="305"/>
            </w:pPr>
            <w:r>
              <w:t>Oberflächengestaltung von Ton (Glasur)</w:t>
            </w:r>
          </w:p>
          <w:p w:rsidR="00DC1340" w:rsidRDefault="00DC1340" w:rsidP="00DC1340">
            <w:pPr>
              <w:pStyle w:val="Listenabsatz"/>
              <w:numPr>
                <w:ilvl w:val="0"/>
                <w:numId w:val="5"/>
              </w:numPr>
              <w:spacing w:after="0" w:line="240" w:lineRule="auto"/>
              <w:ind w:left="305"/>
            </w:pPr>
            <w:r>
              <w:t>Brennen im Brennofen.</w:t>
            </w:r>
          </w:p>
          <w:p w:rsidR="00DC1340" w:rsidRPr="00DC1340" w:rsidRDefault="00DC1340" w:rsidP="00DC1340">
            <w:pPr>
              <w:spacing w:after="0" w:line="240" w:lineRule="auto"/>
            </w:pPr>
          </w:p>
          <w:p w:rsidR="00DC1340" w:rsidRPr="0038410A" w:rsidRDefault="00DC1340" w:rsidP="00DC1340">
            <w:pPr>
              <w:spacing w:after="0" w:line="240" w:lineRule="auto"/>
              <w:ind w:left="-23"/>
            </w:pPr>
          </w:p>
          <w:p w:rsidR="0069651C" w:rsidRDefault="0069651C" w:rsidP="0069651C">
            <w:pPr>
              <w:spacing w:after="0" w:line="240" w:lineRule="auto"/>
              <w:ind w:left="175" w:hanging="175"/>
            </w:pPr>
          </w:p>
        </w:tc>
        <w:tc>
          <w:tcPr>
            <w:tcW w:w="2246" w:type="dxa"/>
            <w:tcBorders>
              <w:top w:val="single" w:sz="12" w:space="0" w:color="F79646" w:themeColor="accent6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1C" w:rsidRDefault="0038410A" w:rsidP="006F30B2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171" w:hanging="218"/>
            </w:pPr>
            <w:r w:rsidRPr="0038410A">
              <w:t>Werkstattunterricht: Aufgaben nach vorgegebenen oder selbst geplanten Arbeitsschritten arbeitsteilig und sachgerecht ausführen.</w:t>
            </w:r>
          </w:p>
        </w:tc>
        <w:tc>
          <w:tcPr>
            <w:tcW w:w="2555" w:type="dxa"/>
            <w:tcBorders>
              <w:top w:val="single" w:sz="12" w:space="0" w:color="F79646" w:themeColor="accent6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1C" w:rsidRDefault="0069651C" w:rsidP="006F30B2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193" w:hanging="218"/>
            </w:pPr>
          </w:p>
        </w:tc>
        <w:tc>
          <w:tcPr>
            <w:tcW w:w="2301" w:type="dxa"/>
            <w:tcBorders>
              <w:top w:val="single" w:sz="12" w:space="0" w:color="F79646" w:themeColor="accent6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1C" w:rsidRDefault="00DC1340">
            <w:pPr>
              <w:spacing w:after="0" w:line="240" w:lineRule="auto"/>
            </w:pPr>
            <w:r w:rsidRPr="00DC1340">
              <w:rPr>
                <w:b/>
              </w:rPr>
              <w:t>Bodo</w:t>
            </w:r>
            <w:r>
              <w:t>-Farb- und Raumgestaltung</w:t>
            </w:r>
          </w:p>
        </w:tc>
      </w:tr>
    </w:tbl>
    <w:p w:rsidR="0069651C" w:rsidRDefault="0069651C" w:rsidP="0069651C">
      <w:r>
        <w:lastRenderedPageBreak/>
        <w:t xml:space="preserve">Der SAP (Schuleigene Arbeitsplan) wurde in Anlehnung an das „Kerncurriculum für die Oberschule – Schuljahrgänge 5-10 – </w:t>
      </w:r>
      <w:r w:rsidR="0038410A" w:rsidRPr="0038410A">
        <w:rPr>
          <w:b/>
        </w:rPr>
        <w:t>Kunst</w:t>
      </w:r>
      <w:r w:rsidRPr="0038410A">
        <w:rPr>
          <w:b/>
        </w:rPr>
        <w:t>“</w:t>
      </w:r>
      <w:r w:rsidRPr="0038410A">
        <w:t xml:space="preserve"> </w:t>
      </w:r>
      <w:r>
        <w:t>erstellt.</w:t>
      </w:r>
    </w:p>
    <w:p w:rsidR="0038410A" w:rsidRDefault="0038410A" w:rsidP="0069651C">
      <w:r w:rsidRPr="0038410A">
        <w:t xml:space="preserve">Der SAP (Schuleigene Arbeitsplan) wurde in Anlehnung an das „Kerncurriculum für die Oberschule – Schuljahrgänge 5-10 – </w:t>
      </w:r>
      <w:r w:rsidRPr="0038410A">
        <w:rPr>
          <w:b/>
        </w:rPr>
        <w:t>Gestaltendes Werken</w:t>
      </w:r>
      <w:r>
        <w:t xml:space="preserve"> </w:t>
      </w:r>
      <w:r w:rsidRPr="0038410A">
        <w:t>“ erstellt.</w:t>
      </w:r>
    </w:p>
    <w:sectPr w:rsidR="0038410A" w:rsidSect="0069651C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C35E8"/>
    <w:multiLevelType w:val="hybridMultilevel"/>
    <w:tmpl w:val="9C18EA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4A65C8"/>
    <w:multiLevelType w:val="hybridMultilevel"/>
    <w:tmpl w:val="AFFE3B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EE3E53"/>
    <w:multiLevelType w:val="hybridMultilevel"/>
    <w:tmpl w:val="3D4856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5240BD"/>
    <w:multiLevelType w:val="hybridMultilevel"/>
    <w:tmpl w:val="4B6E13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A1674D"/>
    <w:multiLevelType w:val="hybridMultilevel"/>
    <w:tmpl w:val="23C46428"/>
    <w:lvl w:ilvl="0" w:tplc="D8B057BC">
      <w:start w:val="1"/>
      <w:numFmt w:val="decimal"/>
      <w:lvlText w:val="%1."/>
      <w:lvlJc w:val="left"/>
      <w:pPr>
        <w:ind w:left="5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14" w:hanging="360"/>
      </w:pPr>
    </w:lvl>
    <w:lvl w:ilvl="2" w:tplc="0407001B" w:tentative="1">
      <w:start w:val="1"/>
      <w:numFmt w:val="lowerRoman"/>
      <w:lvlText w:val="%3."/>
      <w:lvlJc w:val="right"/>
      <w:pPr>
        <w:ind w:left="2034" w:hanging="180"/>
      </w:pPr>
    </w:lvl>
    <w:lvl w:ilvl="3" w:tplc="0407000F" w:tentative="1">
      <w:start w:val="1"/>
      <w:numFmt w:val="decimal"/>
      <w:lvlText w:val="%4."/>
      <w:lvlJc w:val="left"/>
      <w:pPr>
        <w:ind w:left="2754" w:hanging="360"/>
      </w:pPr>
    </w:lvl>
    <w:lvl w:ilvl="4" w:tplc="04070019" w:tentative="1">
      <w:start w:val="1"/>
      <w:numFmt w:val="lowerLetter"/>
      <w:lvlText w:val="%5."/>
      <w:lvlJc w:val="left"/>
      <w:pPr>
        <w:ind w:left="3474" w:hanging="360"/>
      </w:pPr>
    </w:lvl>
    <w:lvl w:ilvl="5" w:tplc="0407001B" w:tentative="1">
      <w:start w:val="1"/>
      <w:numFmt w:val="lowerRoman"/>
      <w:lvlText w:val="%6."/>
      <w:lvlJc w:val="right"/>
      <w:pPr>
        <w:ind w:left="4194" w:hanging="180"/>
      </w:pPr>
    </w:lvl>
    <w:lvl w:ilvl="6" w:tplc="0407000F" w:tentative="1">
      <w:start w:val="1"/>
      <w:numFmt w:val="decimal"/>
      <w:lvlText w:val="%7."/>
      <w:lvlJc w:val="left"/>
      <w:pPr>
        <w:ind w:left="4914" w:hanging="360"/>
      </w:pPr>
    </w:lvl>
    <w:lvl w:ilvl="7" w:tplc="04070019" w:tentative="1">
      <w:start w:val="1"/>
      <w:numFmt w:val="lowerLetter"/>
      <w:lvlText w:val="%8."/>
      <w:lvlJc w:val="left"/>
      <w:pPr>
        <w:ind w:left="5634" w:hanging="360"/>
      </w:pPr>
    </w:lvl>
    <w:lvl w:ilvl="8" w:tplc="0407001B" w:tentative="1">
      <w:start w:val="1"/>
      <w:numFmt w:val="lowerRoman"/>
      <w:lvlText w:val="%9."/>
      <w:lvlJc w:val="right"/>
      <w:pPr>
        <w:ind w:left="6354" w:hanging="180"/>
      </w:pPr>
    </w:lvl>
  </w:abstractNum>
  <w:abstractNum w:abstractNumId="5">
    <w:nsid w:val="6F7C3B90"/>
    <w:multiLevelType w:val="hybridMultilevel"/>
    <w:tmpl w:val="864EC9CC"/>
    <w:lvl w:ilvl="0" w:tplc="04070001">
      <w:start w:val="1"/>
      <w:numFmt w:val="bullet"/>
      <w:lvlText w:val=""/>
      <w:lvlJc w:val="left"/>
      <w:pPr>
        <w:ind w:left="6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988"/>
    <w:rsid w:val="000D2108"/>
    <w:rsid w:val="002C7FC0"/>
    <w:rsid w:val="00320959"/>
    <w:rsid w:val="0038410A"/>
    <w:rsid w:val="003F7E08"/>
    <w:rsid w:val="00553F9C"/>
    <w:rsid w:val="00574988"/>
    <w:rsid w:val="00576730"/>
    <w:rsid w:val="005A2538"/>
    <w:rsid w:val="0069651C"/>
    <w:rsid w:val="009A15C2"/>
    <w:rsid w:val="009D4C84"/>
    <w:rsid w:val="00A370EF"/>
    <w:rsid w:val="00BA7ED0"/>
    <w:rsid w:val="00D371AF"/>
    <w:rsid w:val="00D85E69"/>
    <w:rsid w:val="00DC1340"/>
    <w:rsid w:val="00FB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9651C"/>
    <w:pPr>
      <w:spacing w:after="160"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9651C"/>
    <w:pPr>
      <w:ind w:left="720"/>
      <w:contextualSpacing/>
    </w:pPr>
  </w:style>
  <w:style w:type="table" w:styleId="Tabellenraster">
    <w:name w:val="Table Grid"/>
    <w:basedOn w:val="NormaleTabelle"/>
    <w:uiPriority w:val="39"/>
    <w:rsid w:val="006965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6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65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9651C"/>
    <w:pPr>
      <w:spacing w:after="160"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9651C"/>
    <w:pPr>
      <w:ind w:left="720"/>
      <w:contextualSpacing/>
    </w:pPr>
  </w:style>
  <w:style w:type="table" w:styleId="Tabellenraster">
    <w:name w:val="Table Grid"/>
    <w:basedOn w:val="NormaleTabelle"/>
    <w:uiPriority w:val="39"/>
    <w:rsid w:val="006965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6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65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1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Diepholz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Ladenthien Friederike</dc:creator>
  <cp:lastModifiedBy>Ladenthien Friederike</cp:lastModifiedBy>
  <cp:revision>2</cp:revision>
  <cp:lastPrinted>2019-08-05T15:12:00Z</cp:lastPrinted>
  <dcterms:created xsi:type="dcterms:W3CDTF">2019-09-10T05:21:00Z</dcterms:created>
  <dcterms:modified xsi:type="dcterms:W3CDTF">2019-09-10T05:21:00Z</dcterms:modified>
</cp:coreProperties>
</file>